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jc w:val="center"/>
        <w:rPr>
          <w:rFonts w:ascii="仿宋" w:hAnsi="仿宋" w:eastAsia="仿宋" w:cs="Times New Roman"/>
          <w:b/>
          <w:color w:val="000000"/>
          <w:w w:val="80"/>
          <w:sz w:val="72"/>
          <w:szCs w:val="72"/>
        </w:rPr>
      </w:pPr>
      <w:bookmarkStart w:id="0" w:name="_Hlk24613880"/>
    </w:p>
    <w:p>
      <w:pPr>
        <w:spacing w:line="276" w:lineRule="auto"/>
        <w:jc w:val="center"/>
        <w:rPr>
          <w:rFonts w:ascii="仿宋" w:hAnsi="仿宋" w:eastAsia="仿宋" w:cs="Times New Roman"/>
          <w:b/>
          <w:color w:val="000000"/>
          <w:w w:val="80"/>
          <w:sz w:val="72"/>
          <w:szCs w:val="72"/>
        </w:rPr>
      </w:pPr>
    </w:p>
    <w:p>
      <w:pPr>
        <w:spacing w:line="276" w:lineRule="auto"/>
        <w:jc w:val="center"/>
        <w:rPr>
          <w:rFonts w:hint="eastAsia" w:ascii="仿宋" w:hAnsi="仿宋" w:eastAsia="仿宋" w:cs="Times New Roman"/>
          <w:b/>
          <w:color w:val="000000"/>
          <w:w w:val="80"/>
          <w:sz w:val="72"/>
          <w:szCs w:val="72"/>
          <w:highlight w:val="yellow"/>
          <w:lang w:eastAsia="zh-CN"/>
        </w:rPr>
      </w:pPr>
      <w:r>
        <w:rPr>
          <w:rFonts w:hint="eastAsia" w:ascii="仿宋" w:hAnsi="仿宋" w:eastAsia="仿宋" w:cs="Times New Roman"/>
          <w:b/>
          <w:color w:val="000000"/>
          <w:w w:val="80"/>
          <w:sz w:val="72"/>
          <w:szCs w:val="72"/>
          <w:highlight w:val="none"/>
          <w:lang w:eastAsia="zh-CN"/>
        </w:rPr>
        <w:t>浙江益宏不锈钢有限公司</w:t>
      </w:r>
    </w:p>
    <w:p>
      <w:pPr>
        <w:spacing w:line="276" w:lineRule="auto"/>
        <w:jc w:val="center"/>
        <w:rPr>
          <w:rFonts w:ascii="宋体" w:hAnsi="宋体" w:eastAsia="宋体" w:cs="宋体"/>
          <w:b/>
          <w:sz w:val="52"/>
          <w:szCs w:val="52"/>
        </w:rPr>
      </w:pPr>
      <w:r>
        <w:rPr>
          <w:rFonts w:hint="eastAsia" w:ascii="宋体" w:hAnsi="宋体" w:eastAsia="宋体" w:cs="宋体"/>
          <w:b/>
          <w:sz w:val="52"/>
          <w:szCs w:val="52"/>
        </w:rPr>
        <w:t xml:space="preserve"> </w:t>
      </w:r>
    </w:p>
    <w:p>
      <w:pPr>
        <w:spacing w:line="276" w:lineRule="auto"/>
        <w:jc w:val="center"/>
        <w:rPr>
          <w:rFonts w:hint="eastAsia" w:cs="宋体" w:asciiTheme="majorEastAsia" w:hAnsiTheme="majorEastAsia" w:eastAsiaTheme="majorEastAsia"/>
          <w:b/>
          <w:sz w:val="52"/>
          <w:szCs w:val="52"/>
          <w:lang w:val="en-US" w:eastAsia="zh-CN"/>
        </w:rPr>
      </w:pPr>
      <w:r>
        <w:rPr>
          <w:rFonts w:hint="eastAsia" w:cs="宋体" w:asciiTheme="majorEastAsia" w:hAnsiTheme="majorEastAsia" w:eastAsiaTheme="majorEastAsia"/>
          <w:b/>
          <w:sz w:val="52"/>
          <w:szCs w:val="52"/>
          <w:lang w:val="en-US" w:eastAsia="zh-CN"/>
        </w:rPr>
        <w:t>质</w:t>
      </w:r>
    </w:p>
    <w:p>
      <w:pPr>
        <w:spacing w:line="276" w:lineRule="auto"/>
        <w:jc w:val="center"/>
        <w:rPr>
          <w:rFonts w:hint="eastAsia" w:cs="宋体" w:asciiTheme="majorEastAsia" w:hAnsiTheme="majorEastAsia" w:eastAsiaTheme="majorEastAsia"/>
          <w:b/>
          <w:sz w:val="52"/>
          <w:szCs w:val="52"/>
          <w:lang w:eastAsia="zh-CN"/>
        </w:rPr>
      </w:pPr>
      <w:r>
        <w:rPr>
          <w:rFonts w:hint="eastAsia" w:cs="宋体" w:asciiTheme="majorEastAsia" w:hAnsiTheme="majorEastAsia" w:eastAsiaTheme="majorEastAsia"/>
          <w:b/>
          <w:sz w:val="52"/>
          <w:szCs w:val="52"/>
          <w:lang w:val="en-US" w:eastAsia="zh-CN"/>
        </w:rPr>
        <w:t>量</w:t>
      </w:r>
    </w:p>
    <w:p>
      <w:pPr>
        <w:spacing w:line="276" w:lineRule="auto"/>
        <w:jc w:val="center"/>
        <w:rPr>
          <w:rFonts w:hint="eastAsia" w:cs="宋体" w:asciiTheme="majorEastAsia" w:hAnsiTheme="majorEastAsia" w:eastAsiaTheme="majorEastAsia"/>
          <w:b/>
          <w:sz w:val="52"/>
          <w:szCs w:val="52"/>
          <w:lang w:eastAsia="zh-CN"/>
        </w:rPr>
      </w:pPr>
      <w:r>
        <w:rPr>
          <w:rFonts w:hint="eastAsia" w:cs="宋体" w:asciiTheme="majorEastAsia" w:hAnsiTheme="majorEastAsia" w:eastAsiaTheme="majorEastAsia"/>
          <w:b/>
          <w:sz w:val="52"/>
          <w:szCs w:val="52"/>
          <w:lang w:val="en-US" w:eastAsia="zh-CN"/>
        </w:rPr>
        <w:t>诚</w:t>
      </w:r>
    </w:p>
    <w:p>
      <w:pPr>
        <w:spacing w:line="276" w:lineRule="auto"/>
        <w:jc w:val="center"/>
        <w:rPr>
          <w:rFonts w:hint="eastAsia" w:cs="宋体" w:asciiTheme="majorEastAsia" w:hAnsiTheme="majorEastAsia" w:eastAsiaTheme="majorEastAsia"/>
          <w:b/>
          <w:sz w:val="52"/>
          <w:szCs w:val="52"/>
          <w:lang w:eastAsia="zh-CN"/>
        </w:rPr>
      </w:pPr>
      <w:r>
        <w:rPr>
          <w:rFonts w:hint="eastAsia" w:cs="宋体" w:asciiTheme="majorEastAsia" w:hAnsiTheme="majorEastAsia" w:eastAsiaTheme="majorEastAsia"/>
          <w:b/>
          <w:sz w:val="52"/>
          <w:szCs w:val="52"/>
          <w:lang w:val="en-US" w:eastAsia="zh-CN"/>
        </w:rPr>
        <w:t>信</w:t>
      </w:r>
    </w:p>
    <w:p>
      <w:pPr>
        <w:spacing w:line="276" w:lineRule="auto"/>
        <w:jc w:val="center"/>
        <w:rPr>
          <w:rFonts w:cs="宋体" w:asciiTheme="majorEastAsia" w:hAnsiTheme="majorEastAsia" w:eastAsiaTheme="majorEastAsia"/>
          <w:b/>
          <w:sz w:val="52"/>
          <w:szCs w:val="52"/>
        </w:rPr>
      </w:pPr>
      <w:r>
        <w:rPr>
          <w:rFonts w:hint="eastAsia" w:cs="宋体" w:asciiTheme="majorEastAsia" w:hAnsiTheme="majorEastAsia" w:eastAsiaTheme="majorEastAsia"/>
          <w:b/>
          <w:sz w:val="52"/>
          <w:szCs w:val="52"/>
        </w:rPr>
        <w:t>报</w:t>
      </w:r>
    </w:p>
    <w:p>
      <w:pPr>
        <w:spacing w:line="276" w:lineRule="auto"/>
        <w:jc w:val="center"/>
        <w:rPr>
          <w:rFonts w:cs="宋体" w:asciiTheme="majorEastAsia" w:hAnsiTheme="majorEastAsia" w:eastAsiaTheme="majorEastAsia"/>
          <w:b/>
          <w:sz w:val="52"/>
          <w:szCs w:val="52"/>
        </w:rPr>
      </w:pPr>
      <w:r>
        <w:rPr>
          <w:rFonts w:hint="eastAsia" w:cs="宋体" w:asciiTheme="majorEastAsia" w:hAnsiTheme="majorEastAsia" w:eastAsiaTheme="majorEastAsia"/>
          <w:b/>
          <w:sz w:val="52"/>
          <w:szCs w:val="52"/>
        </w:rPr>
        <w:t>告</w:t>
      </w:r>
    </w:p>
    <w:p>
      <w:pPr>
        <w:spacing w:line="276" w:lineRule="auto"/>
        <w:ind w:firstLine="3900" w:firstLineChars="750"/>
        <w:rPr>
          <w:rFonts w:ascii="宋体" w:hAnsi="宋体" w:eastAsia="宋体" w:cs="宋体"/>
          <w:sz w:val="52"/>
          <w:szCs w:val="52"/>
        </w:rPr>
      </w:pPr>
    </w:p>
    <w:p>
      <w:pPr>
        <w:spacing w:line="276" w:lineRule="auto"/>
        <w:ind w:firstLine="3900" w:firstLineChars="750"/>
        <w:rPr>
          <w:rFonts w:ascii="宋体" w:hAnsi="宋体" w:eastAsia="宋体" w:cs="宋体"/>
          <w:sz w:val="52"/>
          <w:szCs w:val="52"/>
        </w:rPr>
      </w:pPr>
    </w:p>
    <w:p>
      <w:pPr>
        <w:spacing w:before="40" w:after="40" w:line="276" w:lineRule="auto"/>
        <w:jc w:val="center"/>
        <w:rPr>
          <w:rFonts w:ascii="宋体" w:hAnsi="宋体" w:eastAsia="宋体" w:cs="宋体"/>
          <w:sz w:val="36"/>
          <w:szCs w:val="36"/>
        </w:rPr>
      </w:pPr>
      <w:r>
        <w:rPr>
          <w:rFonts w:hint="eastAsia" w:ascii="宋体" w:hAnsi="宋体" w:eastAsia="宋体" w:cs="宋体"/>
          <w:sz w:val="36"/>
          <w:szCs w:val="36"/>
        </w:rPr>
        <w:t>报告日期：</w:t>
      </w:r>
      <w:r>
        <w:rPr>
          <w:rFonts w:ascii="宋体" w:hAnsi="宋体" w:eastAsia="宋体" w:cs="宋体"/>
          <w:sz w:val="36"/>
          <w:szCs w:val="36"/>
        </w:rPr>
        <w:t>20</w:t>
      </w:r>
      <w:r>
        <w:rPr>
          <w:rFonts w:hint="eastAsia" w:ascii="宋体" w:hAnsi="宋体" w:eastAsia="宋体" w:cs="宋体"/>
          <w:sz w:val="36"/>
          <w:szCs w:val="36"/>
          <w:lang w:val="en-US" w:eastAsia="zh-CN"/>
        </w:rPr>
        <w:t>23</w:t>
      </w:r>
      <w:r>
        <w:rPr>
          <w:rFonts w:hint="eastAsia" w:ascii="宋体" w:hAnsi="宋体" w:eastAsia="宋体" w:cs="宋体"/>
          <w:sz w:val="36"/>
          <w:szCs w:val="36"/>
        </w:rPr>
        <w:t>年</w:t>
      </w:r>
      <w:r>
        <w:rPr>
          <w:rFonts w:hint="eastAsia" w:ascii="宋体" w:hAnsi="宋体" w:eastAsia="宋体" w:cs="宋体"/>
          <w:sz w:val="36"/>
          <w:szCs w:val="36"/>
          <w:lang w:val="en-US" w:eastAsia="zh-CN"/>
        </w:rPr>
        <w:t>12</w:t>
      </w:r>
      <w:r>
        <w:rPr>
          <w:rFonts w:hint="eastAsia" w:ascii="宋体" w:hAnsi="宋体" w:eastAsia="宋体" w:cs="宋体"/>
          <w:sz w:val="36"/>
          <w:szCs w:val="36"/>
        </w:rPr>
        <w:t>月</w:t>
      </w:r>
    </w:p>
    <w:bookmarkEnd w:id="0"/>
    <w:p>
      <w:pPr>
        <w:spacing w:before="40" w:after="40" w:line="276" w:lineRule="auto"/>
        <w:jc w:val="center"/>
        <w:rPr>
          <w:rFonts w:ascii="宋体" w:hAnsi="宋体" w:eastAsia="宋体" w:cs="宋体"/>
          <w:sz w:val="36"/>
          <w:szCs w:val="36"/>
        </w:rPr>
      </w:pPr>
    </w:p>
    <w:p>
      <w:pPr>
        <w:spacing w:before="40" w:after="40" w:line="276" w:lineRule="auto"/>
        <w:jc w:val="center"/>
        <w:rPr>
          <w:rFonts w:ascii="宋体" w:hAnsi="宋体" w:eastAsia="宋体" w:cs="宋体"/>
          <w:sz w:val="36"/>
          <w:szCs w:val="36"/>
        </w:rPr>
      </w:pPr>
    </w:p>
    <w:p>
      <w:pPr>
        <w:spacing w:before="40" w:after="40" w:line="276" w:lineRule="auto"/>
        <w:jc w:val="center"/>
        <w:rPr>
          <w:rFonts w:ascii="宋体" w:hAnsi="宋体" w:eastAsia="宋体" w:cs="宋体"/>
          <w:sz w:val="36"/>
          <w:szCs w:val="36"/>
        </w:rPr>
      </w:pPr>
    </w:p>
    <w:sdt>
      <w:sdtPr>
        <w:rPr>
          <w:rFonts w:ascii="宋体" w:hAnsi="宋体" w:eastAsia="宋体" w:cstheme="minorBidi"/>
          <w:b/>
          <w:bCs/>
          <w:kern w:val="2"/>
          <w:sz w:val="36"/>
          <w:szCs w:val="36"/>
          <w:lang w:val="en-US" w:eastAsia="zh-CN" w:bidi="ar-SA"/>
        </w:rPr>
        <w:id w:val="147479737"/>
        <w15:color w:val="DBDBDB"/>
        <w:docPartObj>
          <w:docPartGallery w:val="Table of Contents"/>
          <w:docPartUnique/>
        </w:docPartObj>
      </w:sdtPr>
      <w:sdtEndPr>
        <w:rPr>
          <w:rFonts w:ascii="宋体" w:hAnsi="宋体" w:eastAsia="宋体" w:cs="宋体"/>
          <w:b/>
          <w:bCs/>
          <w:kern w:val="2"/>
          <w:sz w:val="21"/>
          <w:szCs w:val="36"/>
          <w:lang w:val="en-US" w:eastAsia="zh-CN" w:bidi="ar-SA"/>
        </w:rPr>
      </w:sdtEndPr>
      <w:sdtContent>
        <w:p>
          <w:pPr>
            <w:spacing w:before="0" w:beforeLines="0" w:after="0" w:afterLines="0" w:line="240" w:lineRule="auto"/>
            <w:ind w:left="0" w:leftChars="0" w:right="0" w:rightChars="0" w:firstLine="0" w:firstLineChars="0"/>
            <w:jc w:val="center"/>
            <w:rPr>
              <w:b/>
              <w:bCs/>
              <w:sz w:val="36"/>
              <w:szCs w:val="36"/>
            </w:rPr>
          </w:pPr>
          <w:r>
            <w:rPr>
              <w:rFonts w:ascii="宋体" w:hAnsi="宋体" w:eastAsia="宋体"/>
              <w:b/>
              <w:bCs/>
              <w:sz w:val="36"/>
              <w:szCs w:val="36"/>
            </w:rPr>
            <w:t>目录</w:t>
          </w:r>
        </w:p>
        <w:p>
          <w:pPr>
            <w:pStyle w:val="29"/>
            <w:tabs>
              <w:tab w:val="right" w:leader="dot" w:pos="8306"/>
            </w:tabs>
            <w:spacing w:line="360" w:lineRule="auto"/>
            <w:rPr>
              <w:sz w:val="24"/>
              <w:szCs w:val="24"/>
            </w:rPr>
          </w:pPr>
          <w:r>
            <w:rPr>
              <w:rFonts w:ascii="宋体" w:hAnsi="宋体" w:eastAsia="宋体" w:cs="宋体"/>
              <w:kern w:val="2"/>
              <w:sz w:val="24"/>
              <w:szCs w:val="24"/>
              <w:lang w:val="en-US" w:eastAsia="zh-CN" w:bidi="ar-SA"/>
            </w:rPr>
            <w:fldChar w:fldCharType="begin"/>
          </w:r>
          <w:r>
            <w:rPr>
              <w:rFonts w:ascii="宋体" w:hAnsi="宋体" w:eastAsia="宋体" w:cs="宋体"/>
              <w:kern w:val="2"/>
              <w:sz w:val="24"/>
              <w:szCs w:val="24"/>
              <w:lang w:val="en-US" w:eastAsia="zh-CN" w:bidi="ar-SA"/>
            </w:rPr>
            <w:instrText xml:space="preserve">TOC \o "1-2" \h \u </w:instrText>
          </w:r>
          <w:r>
            <w:rPr>
              <w:rFonts w:ascii="宋体" w:hAnsi="宋体" w:eastAsia="宋体" w:cs="宋体"/>
              <w:kern w:val="2"/>
              <w:sz w:val="24"/>
              <w:szCs w:val="24"/>
              <w:lang w:val="en-US" w:eastAsia="zh-CN" w:bidi="ar-SA"/>
            </w:rPr>
            <w:fldChar w:fldCharType="separate"/>
          </w:r>
          <w:r>
            <w:rPr>
              <w:rFonts w:ascii="宋体" w:hAnsi="宋体" w:eastAsia="宋体" w:cs="宋体"/>
              <w:kern w:val="2"/>
              <w:sz w:val="24"/>
              <w:szCs w:val="24"/>
              <w:lang w:val="en-US" w:eastAsia="zh-CN" w:bidi="ar-SA"/>
            </w:rPr>
            <w:fldChar w:fldCharType="begin"/>
          </w:r>
          <w:r>
            <w:rPr>
              <w:rFonts w:ascii="宋体" w:hAnsi="宋体" w:eastAsia="宋体" w:cs="宋体"/>
              <w:kern w:val="2"/>
              <w:sz w:val="24"/>
              <w:szCs w:val="24"/>
              <w:lang w:val="en-US" w:eastAsia="zh-CN" w:bidi="ar-SA"/>
            </w:rPr>
            <w:instrText xml:space="preserve"> HYPERLINK \l _Toc16600 </w:instrText>
          </w:r>
          <w:r>
            <w:rPr>
              <w:rFonts w:ascii="宋体" w:hAnsi="宋体" w:eastAsia="宋体" w:cs="宋体"/>
              <w:kern w:val="2"/>
              <w:sz w:val="24"/>
              <w:szCs w:val="24"/>
              <w:lang w:val="en-US" w:eastAsia="zh-CN" w:bidi="ar-SA"/>
            </w:rPr>
            <w:fldChar w:fldCharType="separate"/>
          </w:r>
          <w:r>
            <w:rPr>
              <w:rFonts w:hint="eastAsia" w:cs="Times New Roman" w:asciiTheme="minorEastAsia" w:hAnsiTheme="minorEastAsia"/>
              <w:kern w:val="0"/>
              <w:sz w:val="24"/>
              <w:szCs w:val="24"/>
            </w:rPr>
            <w:t>一、前  言</w:t>
          </w:r>
          <w:r>
            <w:rPr>
              <w:sz w:val="24"/>
              <w:szCs w:val="24"/>
            </w:rPr>
            <w:tab/>
          </w:r>
          <w:r>
            <w:rPr>
              <w:sz w:val="24"/>
              <w:szCs w:val="24"/>
            </w:rPr>
            <w:fldChar w:fldCharType="begin"/>
          </w:r>
          <w:r>
            <w:rPr>
              <w:sz w:val="24"/>
              <w:szCs w:val="24"/>
            </w:rPr>
            <w:instrText xml:space="preserve"> PAGEREF _Toc16600 </w:instrText>
          </w:r>
          <w:r>
            <w:rPr>
              <w:sz w:val="24"/>
              <w:szCs w:val="24"/>
            </w:rPr>
            <w:fldChar w:fldCharType="separate"/>
          </w:r>
          <w:r>
            <w:rPr>
              <w:sz w:val="24"/>
              <w:szCs w:val="24"/>
            </w:rPr>
            <w:t>3</w:t>
          </w:r>
          <w:r>
            <w:rPr>
              <w:sz w:val="24"/>
              <w:szCs w:val="24"/>
            </w:rPr>
            <w:fldChar w:fldCharType="end"/>
          </w:r>
          <w:r>
            <w:rPr>
              <w:rFonts w:ascii="宋体" w:hAnsi="宋体" w:eastAsia="宋体" w:cs="宋体"/>
              <w:kern w:val="2"/>
              <w:sz w:val="24"/>
              <w:szCs w:val="24"/>
              <w:lang w:val="en-US" w:eastAsia="zh-CN" w:bidi="ar-SA"/>
            </w:rPr>
            <w:fldChar w:fldCharType="end"/>
          </w:r>
        </w:p>
        <w:p>
          <w:pPr>
            <w:pStyle w:val="32"/>
            <w:tabs>
              <w:tab w:val="right" w:leader="dot" w:pos="8306"/>
            </w:tabs>
            <w:spacing w:line="360" w:lineRule="auto"/>
            <w:rPr>
              <w:sz w:val="24"/>
              <w:szCs w:val="24"/>
            </w:rPr>
          </w:pPr>
          <w:r>
            <w:rPr>
              <w:rFonts w:ascii="宋体" w:hAnsi="宋体" w:eastAsia="宋体" w:cs="宋体"/>
              <w:kern w:val="2"/>
              <w:sz w:val="24"/>
              <w:szCs w:val="24"/>
              <w:lang w:val="en-US" w:eastAsia="zh-CN" w:bidi="ar-SA"/>
            </w:rPr>
            <w:fldChar w:fldCharType="begin"/>
          </w:r>
          <w:r>
            <w:rPr>
              <w:rFonts w:ascii="宋体" w:hAnsi="宋体" w:eastAsia="宋体" w:cs="宋体"/>
              <w:kern w:val="2"/>
              <w:sz w:val="24"/>
              <w:szCs w:val="24"/>
              <w:lang w:val="en-US" w:eastAsia="zh-CN" w:bidi="ar-SA"/>
            </w:rPr>
            <w:instrText xml:space="preserve"> HYPERLINK \l _Toc18094 </w:instrText>
          </w:r>
          <w:r>
            <w:rPr>
              <w:rFonts w:ascii="宋体" w:hAnsi="宋体" w:eastAsia="宋体" w:cs="宋体"/>
              <w:kern w:val="2"/>
              <w:sz w:val="24"/>
              <w:szCs w:val="24"/>
              <w:lang w:val="en-US" w:eastAsia="zh-CN" w:bidi="ar-SA"/>
            </w:rPr>
            <w:fldChar w:fldCharType="separate"/>
          </w:r>
          <w:r>
            <w:rPr>
              <w:rFonts w:hint="eastAsia" w:cs="Times New Roman" w:asciiTheme="minorEastAsia" w:hAnsiTheme="minorEastAsia"/>
              <w:kern w:val="0"/>
              <w:sz w:val="24"/>
              <w:szCs w:val="24"/>
            </w:rPr>
            <w:t>（一）编制说明</w:t>
          </w:r>
          <w:r>
            <w:rPr>
              <w:sz w:val="24"/>
              <w:szCs w:val="24"/>
            </w:rPr>
            <w:tab/>
          </w:r>
          <w:r>
            <w:rPr>
              <w:sz w:val="24"/>
              <w:szCs w:val="24"/>
            </w:rPr>
            <w:fldChar w:fldCharType="begin"/>
          </w:r>
          <w:r>
            <w:rPr>
              <w:sz w:val="24"/>
              <w:szCs w:val="24"/>
            </w:rPr>
            <w:instrText xml:space="preserve"> PAGEREF _Toc18094 </w:instrText>
          </w:r>
          <w:r>
            <w:rPr>
              <w:sz w:val="24"/>
              <w:szCs w:val="24"/>
            </w:rPr>
            <w:fldChar w:fldCharType="separate"/>
          </w:r>
          <w:r>
            <w:rPr>
              <w:sz w:val="24"/>
              <w:szCs w:val="24"/>
            </w:rPr>
            <w:t>3</w:t>
          </w:r>
          <w:r>
            <w:rPr>
              <w:sz w:val="24"/>
              <w:szCs w:val="24"/>
            </w:rPr>
            <w:fldChar w:fldCharType="end"/>
          </w:r>
          <w:r>
            <w:rPr>
              <w:rFonts w:ascii="宋体" w:hAnsi="宋体" w:eastAsia="宋体" w:cs="宋体"/>
              <w:kern w:val="2"/>
              <w:sz w:val="24"/>
              <w:szCs w:val="24"/>
              <w:lang w:val="en-US" w:eastAsia="zh-CN" w:bidi="ar-SA"/>
            </w:rPr>
            <w:fldChar w:fldCharType="end"/>
          </w:r>
        </w:p>
        <w:p>
          <w:pPr>
            <w:pStyle w:val="32"/>
            <w:tabs>
              <w:tab w:val="right" w:leader="dot" w:pos="8306"/>
            </w:tabs>
            <w:spacing w:line="360" w:lineRule="auto"/>
            <w:rPr>
              <w:sz w:val="24"/>
              <w:szCs w:val="24"/>
            </w:rPr>
          </w:pPr>
          <w:r>
            <w:rPr>
              <w:rFonts w:ascii="宋体" w:hAnsi="宋体" w:eastAsia="宋体" w:cs="宋体"/>
              <w:kern w:val="2"/>
              <w:sz w:val="24"/>
              <w:szCs w:val="24"/>
              <w:lang w:val="en-US" w:eastAsia="zh-CN" w:bidi="ar-SA"/>
            </w:rPr>
            <w:fldChar w:fldCharType="begin"/>
          </w:r>
          <w:r>
            <w:rPr>
              <w:rFonts w:ascii="宋体" w:hAnsi="宋体" w:eastAsia="宋体" w:cs="宋体"/>
              <w:kern w:val="2"/>
              <w:sz w:val="24"/>
              <w:szCs w:val="24"/>
              <w:lang w:val="en-US" w:eastAsia="zh-CN" w:bidi="ar-SA"/>
            </w:rPr>
            <w:instrText xml:space="preserve"> HYPERLINK \l _Toc13821 </w:instrText>
          </w:r>
          <w:r>
            <w:rPr>
              <w:rFonts w:ascii="宋体" w:hAnsi="宋体" w:eastAsia="宋体" w:cs="宋体"/>
              <w:kern w:val="2"/>
              <w:sz w:val="24"/>
              <w:szCs w:val="24"/>
              <w:lang w:val="en-US" w:eastAsia="zh-CN" w:bidi="ar-SA"/>
            </w:rPr>
            <w:fldChar w:fldCharType="separate"/>
          </w:r>
          <w:r>
            <w:rPr>
              <w:rFonts w:hint="eastAsia" w:cs="Times New Roman" w:asciiTheme="minorEastAsia" w:hAnsiTheme="minorEastAsia"/>
              <w:kern w:val="0"/>
              <w:sz w:val="24"/>
              <w:szCs w:val="24"/>
            </w:rPr>
            <w:t>（二）总经理致辞</w:t>
          </w:r>
          <w:r>
            <w:rPr>
              <w:sz w:val="24"/>
              <w:szCs w:val="24"/>
            </w:rPr>
            <w:tab/>
          </w:r>
          <w:r>
            <w:rPr>
              <w:sz w:val="24"/>
              <w:szCs w:val="24"/>
            </w:rPr>
            <w:fldChar w:fldCharType="begin"/>
          </w:r>
          <w:r>
            <w:rPr>
              <w:sz w:val="24"/>
              <w:szCs w:val="24"/>
            </w:rPr>
            <w:instrText xml:space="preserve"> PAGEREF _Toc13821 </w:instrText>
          </w:r>
          <w:r>
            <w:rPr>
              <w:sz w:val="24"/>
              <w:szCs w:val="24"/>
            </w:rPr>
            <w:fldChar w:fldCharType="separate"/>
          </w:r>
          <w:r>
            <w:rPr>
              <w:sz w:val="24"/>
              <w:szCs w:val="24"/>
            </w:rPr>
            <w:t>3</w:t>
          </w:r>
          <w:r>
            <w:rPr>
              <w:sz w:val="24"/>
              <w:szCs w:val="24"/>
            </w:rPr>
            <w:fldChar w:fldCharType="end"/>
          </w:r>
          <w:r>
            <w:rPr>
              <w:rFonts w:ascii="宋体" w:hAnsi="宋体" w:eastAsia="宋体" w:cs="宋体"/>
              <w:kern w:val="2"/>
              <w:sz w:val="24"/>
              <w:szCs w:val="24"/>
              <w:lang w:val="en-US" w:eastAsia="zh-CN" w:bidi="ar-SA"/>
            </w:rPr>
            <w:fldChar w:fldCharType="end"/>
          </w:r>
        </w:p>
        <w:p>
          <w:pPr>
            <w:pStyle w:val="32"/>
            <w:tabs>
              <w:tab w:val="right" w:leader="dot" w:pos="8306"/>
            </w:tabs>
            <w:spacing w:line="360" w:lineRule="auto"/>
            <w:rPr>
              <w:sz w:val="24"/>
              <w:szCs w:val="24"/>
            </w:rPr>
          </w:pPr>
          <w:r>
            <w:rPr>
              <w:rFonts w:ascii="宋体" w:hAnsi="宋体" w:eastAsia="宋体" w:cs="宋体"/>
              <w:kern w:val="2"/>
              <w:sz w:val="24"/>
              <w:szCs w:val="24"/>
              <w:lang w:val="en-US" w:eastAsia="zh-CN" w:bidi="ar-SA"/>
            </w:rPr>
            <w:fldChar w:fldCharType="begin"/>
          </w:r>
          <w:r>
            <w:rPr>
              <w:rFonts w:ascii="宋体" w:hAnsi="宋体" w:eastAsia="宋体" w:cs="宋体"/>
              <w:kern w:val="2"/>
              <w:sz w:val="24"/>
              <w:szCs w:val="24"/>
              <w:lang w:val="en-US" w:eastAsia="zh-CN" w:bidi="ar-SA"/>
            </w:rPr>
            <w:instrText xml:space="preserve"> HYPERLINK \l _Toc13647 </w:instrText>
          </w:r>
          <w:r>
            <w:rPr>
              <w:rFonts w:ascii="宋体" w:hAnsi="宋体" w:eastAsia="宋体" w:cs="宋体"/>
              <w:kern w:val="2"/>
              <w:sz w:val="24"/>
              <w:szCs w:val="24"/>
              <w:lang w:val="en-US" w:eastAsia="zh-CN" w:bidi="ar-SA"/>
            </w:rPr>
            <w:fldChar w:fldCharType="separate"/>
          </w:r>
          <w:r>
            <w:rPr>
              <w:rFonts w:hint="eastAsia" w:cs="Times New Roman" w:asciiTheme="minorEastAsia" w:hAnsiTheme="minorEastAsia"/>
              <w:kern w:val="0"/>
              <w:sz w:val="24"/>
              <w:szCs w:val="24"/>
            </w:rPr>
            <w:t>（三）公司简介</w:t>
          </w:r>
          <w:r>
            <w:rPr>
              <w:sz w:val="24"/>
              <w:szCs w:val="24"/>
            </w:rPr>
            <w:tab/>
          </w:r>
          <w:r>
            <w:rPr>
              <w:sz w:val="24"/>
              <w:szCs w:val="24"/>
            </w:rPr>
            <w:fldChar w:fldCharType="begin"/>
          </w:r>
          <w:r>
            <w:rPr>
              <w:sz w:val="24"/>
              <w:szCs w:val="24"/>
            </w:rPr>
            <w:instrText xml:space="preserve"> PAGEREF _Toc13647 </w:instrText>
          </w:r>
          <w:r>
            <w:rPr>
              <w:sz w:val="24"/>
              <w:szCs w:val="24"/>
            </w:rPr>
            <w:fldChar w:fldCharType="separate"/>
          </w:r>
          <w:r>
            <w:rPr>
              <w:sz w:val="24"/>
              <w:szCs w:val="24"/>
            </w:rPr>
            <w:t>4</w:t>
          </w:r>
          <w:r>
            <w:rPr>
              <w:sz w:val="24"/>
              <w:szCs w:val="24"/>
            </w:rPr>
            <w:fldChar w:fldCharType="end"/>
          </w:r>
          <w:r>
            <w:rPr>
              <w:rFonts w:ascii="宋体" w:hAnsi="宋体" w:eastAsia="宋体" w:cs="宋体"/>
              <w:kern w:val="2"/>
              <w:sz w:val="24"/>
              <w:szCs w:val="24"/>
              <w:lang w:val="en-US" w:eastAsia="zh-CN" w:bidi="ar-SA"/>
            </w:rPr>
            <w:fldChar w:fldCharType="end"/>
          </w:r>
        </w:p>
        <w:p>
          <w:pPr>
            <w:pStyle w:val="29"/>
            <w:tabs>
              <w:tab w:val="right" w:leader="dot" w:pos="8306"/>
            </w:tabs>
            <w:spacing w:line="360" w:lineRule="auto"/>
            <w:rPr>
              <w:sz w:val="24"/>
              <w:szCs w:val="24"/>
            </w:rPr>
          </w:pPr>
          <w:r>
            <w:rPr>
              <w:rFonts w:ascii="宋体" w:hAnsi="宋体" w:eastAsia="宋体" w:cs="宋体"/>
              <w:kern w:val="2"/>
              <w:sz w:val="24"/>
              <w:szCs w:val="24"/>
              <w:lang w:val="en-US" w:eastAsia="zh-CN" w:bidi="ar-SA"/>
            </w:rPr>
            <w:fldChar w:fldCharType="begin"/>
          </w:r>
          <w:r>
            <w:rPr>
              <w:rFonts w:ascii="宋体" w:hAnsi="宋体" w:eastAsia="宋体" w:cs="宋体"/>
              <w:kern w:val="2"/>
              <w:sz w:val="24"/>
              <w:szCs w:val="24"/>
              <w:lang w:val="en-US" w:eastAsia="zh-CN" w:bidi="ar-SA"/>
            </w:rPr>
            <w:instrText xml:space="preserve"> HYPERLINK \l _Toc8329 </w:instrText>
          </w:r>
          <w:r>
            <w:rPr>
              <w:rFonts w:ascii="宋体" w:hAnsi="宋体" w:eastAsia="宋体" w:cs="宋体"/>
              <w:kern w:val="2"/>
              <w:sz w:val="24"/>
              <w:szCs w:val="24"/>
              <w:lang w:val="en-US" w:eastAsia="zh-CN" w:bidi="ar-SA"/>
            </w:rPr>
            <w:fldChar w:fldCharType="separate"/>
          </w:r>
          <w:r>
            <w:rPr>
              <w:rFonts w:hint="eastAsia" w:cs="Times New Roman" w:asciiTheme="minorEastAsia" w:hAnsiTheme="minorEastAsia"/>
              <w:kern w:val="0"/>
              <w:sz w:val="24"/>
              <w:szCs w:val="24"/>
            </w:rPr>
            <w:t>二</w:t>
          </w:r>
          <w:r>
            <w:rPr>
              <w:rFonts w:hint="eastAsia" w:cs="Times New Roman" w:asciiTheme="minorEastAsia" w:hAnsiTheme="minorEastAsia"/>
              <w:kern w:val="0"/>
              <w:sz w:val="24"/>
              <w:szCs w:val="24"/>
              <w:lang w:eastAsia="zh-CN"/>
            </w:rPr>
            <w:t>、</w:t>
          </w:r>
          <w:r>
            <w:rPr>
              <w:rFonts w:hint="eastAsia" w:cs="Times New Roman" w:asciiTheme="minorEastAsia" w:hAnsiTheme="minorEastAsia"/>
              <w:kern w:val="0"/>
              <w:sz w:val="24"/>
              <w:szCs w:val="24"/>
            </w:rPr>
            <w:t>企业质量管理</w:t>
          </w:r>
          <w:r>
            <w:rPr>
              <w:sz w:val="24"/>
              <w:szCs w:val="24"/>
            </w:rPr>
            <w:tab/>
          </w:r>
          <w:r>
            <w:rPr>
              <w:sz w:val="24"/>
              <w:szCs w:val="24"/>
            </w:rPr>
            <w:fldChar w:fldCharType="begin"/>
          </w:r>
          <w:r>
            <w:rPr>
              <w:sz w:val="24"/>
              <w:szCs w:val="24"/>
            </w:rPr>
            <w:instrText xml:space="preserve"> PAGEREF _Toc8329 </w:instrText>
          </w:r>
          <w:r>
            <w:rPr>
              <w:sz w:val="24"/>
              <w:szCs w:val="24"/>
            </w:rPr>
            <w:fldChar w:fldCharType="separate"/>
          </w:r>
          <w:r>
            <w:rPr>
              <w:sz w:val="24"/>
              <w:szCs w:val="24"/>
            </w:rPr>
            <w:t>4</w:t>
          </w:r>
          <w:r>
            <w:rPr>
              <w:sz w:val="24"/>
              <w:szCs w:val="24"/>
            </w:rPr>
            <w:fldChar w:fldCharType="end"/>
          </w:r>
          <w:r>
            <w:rPr>
              <w:rFonts w:ascii="宋体" w:hAnsi="宋体" w:eastAsia="宋体" w:cs="宋体"/>
              <w:kern w:val="2"/>
              <w:sz w:val="24"/>
              <w:szCs w:val="24"/>
              <w:lang w:val="en-US" w:eastAsia="zh-CN" w:bidi="ar-SA"/>
            </w:rPr>
            <w:fldChar w:fldCharType="end"/>
          </w:r>
        </w:p>
        <w:p>
          <w:pPr>
            <w:pStyle w:val="32"/>
            <w:tabs>
              <w:tab w:val="right" w:leader="dot" w:pos="8306"/>
            </w:tabs>
            <w:spacing w:line="360" w:lineRule="auto"/>
            <w:rPr>
              <w:sz w:val="24"/>
              <w:szCs w:val="24"/>
            </w:rPr>
          </w:pPr>
          <w:r>
            <w:rPr>
              <w:rFonts w:ascii="宋体" w:hAnsi="宋体" w:eastAsia="宋体" w:cs="宋体"/>
              <w:kern w:val="2"/>
              <w:sz w:val="24"/>
              <w:szCs w:val="24"/>
              <w:lang w:val="en-US" w:eastAsia="zh-CN" w:bidi="ar-SA"/>
            </w:rPr>
            <w:fldChar w:fldCharType="begin"/>
          </w:r>
          <w:r>
            <w:rPr>
              <w:rFonts w:ascii="宋体" w:hAnsi="宋体" w:eastAsia="宋体" w:cs="宋体"/>
              <w:kern w:val="2"/>
              <w:sz w:val="24"/>
              <w:szCs w:val="24"/>
              <w:lang w:val="en-US" w:eastAsia="zh-CN" w:bidi="ar-SA"/>
            </w:rPr>
            <w:instrText xml:space="preserve"> HYPERLINK \l _Toc28792 </w:instrText>
          </w:r>
          <w:r>
            <w:rPr>
              <w:rFonts w:ascii="宋体" w:hAnsi="宋体" w:eastAsia="宋体" w:cs="宋体"/>
              <w:kern w:val="2"/>
              <w:sz w:val="24"/>
              <w:szCs w:val="24"/>
              <w:lang w:val="en-US" w:eastAsia="zh-CN" w:bidi="ar-SA"/>
            </w:rPr>
            <w:fldChar w:fldCharType="separate"/>
          </w:r>
          <w:r>
            <w:rPr>
              <w:rFonts w:hint="eastAsia" w:cs="Times New Roman" w:asciiTheme="minorEastAsia" w:hAnsiTheme="minorEastAsia"/>
              <w:kern w:val="0"/>
              <w:sz w:val="24"/>
              <w:szCs w:val="24"/>
            </w:rPr>
            <w:t>（一）企业质量理念</w:t>
          </w:r>
          <w:r>
            <w:rPr>
              <w:sz w:val="24"/>
              <w:szCs w:val="24"/>
            </w:rPr>
            <w:tab/>
          </w:r>
          <w:r>
            <w:rPr>
              <w:sz w:val="24"/>
              <w:szCs w:val="24"/>
            </w:rPr>
            <w:fldChar w:fldCharType="begin"/>
          </w:r>
          <w:r>
            <w:rPr>
              <w:sz w:val="24"/>
              <w:szCs w:val="24"/>
            </w:rPr>
            <w:instrText xml:space="preserve"> PAGEREF _Toc28792 </w:instrText>
          </w:r>
          <w:r>
            <w:rPr>
              <w:sz w:val="24"/>
              <w:szCs w:val="24"/>
            </w:rPr>
            <w:fldChar w:fldCharType="separate"/>
          </w:r>
          <w:r>
            <w:rPr>
              <w:sz w:val="24"/>
              <w:szCs w:val="24"/>
            </w:rPr>
            <w:t>4</w:t>
          </w:r>
          <w:r>
            <w:rPr>
              <w:sz w:val="24"/>
              <w:szCs w:val="24"/>
            </w:rPr>
            <w:fldChar w:fldCharType="end"/>
          </w:r>
          <w:r>
            <w:rPr>
              <w:rFonts w:ascii="宋体" w:hAnsi="宋体" w:eastAsia="宋体" w:cs="宋体"/>
              <w:kern w:val="2"/>
              <w:sz w:val="24"/>
              <w:szCs w:val="24"/>
              <w:lang w:val="en-US" w:eastAsia="zh-CN" w:bidi="ar-SA"/>
            </w:rPr>
            <w:fldChar w:fldCharType="end"/>
          </w:r>
        </w:p>
        <w:p>
          <w:pPr>
            <w:pStyle w:val="32"/>
            <w:tabs>
              <w:tab w:val="right" w:leader="dot" w:pos="8306"/>
            </w:tabs>
            <w:spacing w:line="360" w:lineRule="auto"/>
            <w:rPr>
              <w:sz w:val="24"/>
              <w:szCs w:val="24"/>
            </w:rPr>
          </w:pPr>
          <w:r>
            <w:rPr>
              <w:rFonts w:ascii="宋体" w:hAnsi="宋体" w:eastAsia="宋体" w:cs="宋体"/>
              <w:kern w:val="2"/>
              <w:sz w:val="24"/>
              <w:szCs w:val="24"/>
              <w:lang w:val="en-US" w:eastAsia="zh-CN" w:bidi="ar-SA"/>
            </w:rPr>
            <w:fldChar w:fldCharType="begin"/>
          </w:r>
          <w:r>
            <w:rPr>
              <w:rFonts w:ascii="宋体" w:hAnsi="宋体" w:eastAsia="宋体" w:cs="宋体"/>
              <w:kern w:val="2"/>
              <w:sz w:val="24"/>
              <w:szCs w:val="24"/>
              <w:lang w:val="en-US" w:eastAsia="zh-CN" w:bidi="ar-SA"/>
            </w:rPr>
            <w:instrText xml:space="preserve"> HYPERLINK \l _Toc9290 </w:instrText>
          </w:r>
          <w:r>
            <w:rPr>
              <w:rFonts w:ascii="宋体" w:hAnsi="宋体" w:eastAsia="宋体" w:cs="宋体"/>
              <w:kern w:val="2"/>
              <w:sz w:val="24"/>
              <w:szCs w:val="24"/>
              <w:lang w:val="en-US" w:eastAsia="zh-CN" w:bidi="ar-SA"/>
            </w:rPr>
            <w:fldChar w:fldCharType="separate"/>
          </w:r>
          <w:r>
            <w:rPr>
              <w:rFonts w:hint="eastAsia" w:cs="Times New Roman" w:asciiTheme="minorEastAsia" w:hAnsiTheme="minorEastAsia"/>
              <w:kern w:val="0"/>
              <w:sz w:val="24"/>
              <w:szCs w:val="24"/>
            </w:rPr>
            <w:t>（二）质量管理机构</w:t>
          </w:r>
          <w:r>
            <w:rPr>
              <w:sz w:val="24"/>
              <w:szCs w:val="24"/>
            </w:rPr>
            <w:tab/>
          </w:r>
          <w:r>
            <w:rPr>
              <w:sz w:val="24"/>
              <w:szCs w:val="24"/>
            </w:rPr>
            <w:fldChar w:fldCharType="begin"/>
          </w:r>
          <w:r>
            <w:rPr>
              <w:sz w:val="24"/>
              <w:szCs w:val="24"/>
            </w:rPr>
            <w:instrText xml:space="preserve"> PAGEREF _Toc9290 </w:instrText>
          </w:r>
          <w:r>
            <w:rPr>
              <w:sz w:val="24"/>
              <w:szCs w:val="24"/>
            </w:rPr>
            <w:fldChar w:fldCharType="separate"/>
          </w:r>
          <w:r>
            <w:rPr>
              <w:sz w:val="24"/>
              <w:szCs w:val="24"/>
            </w:rPr>
            <w:t>4</w:t>
          </w:r>
          <w:r>
            <w:rPr>
              <w:sz w:val="24"/>
              <w:szCs w:val="24"/>
            </w:rPr>
            <w:fldChar w:fldCharType="end"/>
          </w:r>
          <w:r>
            <w:rPr>
              <w:rFonts w:ascii="宋体" w:hAnsi="宋体" w:eastAsia="宋体" w:cs="宋体"/>
              <w:kern w:val="2"/>
              <w:sz w:val="24"/>
              <w:szCs w:val="24"/>
              <w:lang w:val="en-US" w:eastAsia="zh-CN" w:bidi="ar-SA"/>
            </w:rPr>
            <w:fldChar w:fldCharType="end"/>
          </w:r>
        </w:p>
        <w:p>
          <w:pPr>
            <w:pStyle w:val="32"/>
            <w:tabs>
              <w:tab w:val="right" w:leader="dot" w:pos="8306"/>
            </w:tabs>
            <w:spacing w:line="360" w:lineRule="auto"/>
            <w:rPr>
              <w:sz w:val="24"/>
              <w:szCs w:val="24"/>
            </w:rPr>
          </w:pPr>
          <w:r>
            <w:rPr>
              <w:rFonts w:ascii="宋体" w:hAnsi="宋体" w:eastAsia="宋体" w:cs="宋体"/>
              <w:kern w:val="2"/>
              <w:sz w:val="24"/>
              <w:szCs w:val="24"/>
              <w:lang w:val="en-US" w:eastAsia="zh-CN" w:bidi="ar-SA"/>
            </w:rPr>
            <w:fldChar w:fldCharType="begin"/>
          </w:r>
          <w:r>
            <w:rPr>
              <w:rFonts w:ascii="宋体" w:hAnsi="宋体" w:eastAsia="宋体" w:cs="宋体"/>
              <w:kern w:val="2"/>
              <w:sz w:val="24"/>
              <w:szCs w:val="24"/>
              <w:lang w:val="en-US" w:eastAsia="zh-CN" w:bidi="ar-SA"/>
            </w:rPr>
            <w:instrText xml:space="preserve"> HYPERLINK \l _Toc21673 </w:instrText>
          </w:r>
          <w:r>
            <w:rPr>
              <w:rFonts w:ascii="宋体" w:hAnsi="宋体" w:eastAsia="宋体" w:cs="宋体"/>
              <w:kern w:val="2"/>
              <w:sz w:val="24"/>
              <w:szCs w:val="24"/>
              <w:lang w:val="en-US" w:eastAsia="zh-CN" w:bidi="ar-SA"/>
            </w:rPr>
            <w:fldChar w:fldCharType="separate"/>
          </w:r>
          <w:r>
            <w:rPr>
              <w:rFonts w:hint="eastAsia" w:cs="Times New Roman" w:asciiTheme="minorEastAsia" w:hAnsiTheme="minorEastAsia"/>
              <w:kern w:val="0"/>
              <w:sz w:val="24"/>
              <w:szCs w:val="24"/>
            </w:rPr>
            <w:t>（三）质量管理体系</w:t>
          </w:r>
          <w:r>
            <w:rPr>
              <w:sz w:val="24"/>
              <w:szCs w:val="24"/>
            </w:rPr>
            <w:tab/>
          </w:r>
          <w:r>
            <w:rPr>
              <w:sz w:val="24"/>
              <w:szCs w:val="24"/>
            </w:rPr>
            <w:fldChar w:fldCharType="begin"/>
          </w:r>
          <w:r>
            <w:rPr>
              <w:sz w:val="24"/>
              <w:szCs w:val="24"/>
            </w:rPr>
            <w:instrText xml:space="preserve"> PAGEREF _Toc21673 </w:instrText>
          </w:r>
          <w:r>
            <w:rPr>
              <w:sz w:val="24"/>
              <w:szCs w:val="24"/>
            </w:rPr>
            <w:fldChar w:fldCharType="separate"/>
          </w:r>
          <w:r>
            <w:rPr>
              <w:sz w:val="24"/>
              <w:szCs w:val="24"/>
            </w:rPr>
            <w:t>5</w:t>
          </w:r>
          <w:r>
            <w:rPr>
              <w:sz w:val="24"/>
              <w:szCs w:val="24"/>
            </w:rPr>
            <w:fldChar w:fldCharType="end"/>
          </w:r>
          <w:r>
            <w:rPr>
              <w:rFonts w:ascii="宋体" w:hAnsi="宋体" w:eastAsia="宋体" w:cs="宋体"/>
              <w:kern w:val="2"/>
              <w:sz w:val="24"/>
              <w:szCs w:val="24"/>
              <w:lang w:val="en-US" w:eastAsia="zh-CN" w:bidi="ar-SA"/>
            </w:rPr>
            <w:fldChar w:fldCharType="end"/>
          </w:r>
        </w:p>
        <w:p>
          <w:pPr>
            <w:pStyle w:val="32"/>
            <w:tabs>
              <w:tab w:val="right" w:leader="dot" w:pos="8306"/>
            </w:tabs>
            <w:spacing w:line="360" w:lineRule="auto"/>
            <w:rPr>
              <w:sz w:val="24"/>
              <w:szCs w:val="24"/>
            </w:rPr>
          </w:pPr>
          <w:r>
            <w:rPr>
              <w:rFonts w:ascii="宋体" w:hAnsi="宋体" w:eastAsia="宋体" w:cs="宋体"/>
              <w:kern w:val="2"/>
              <w:sz w:val="24"/>
              <w:szCs w:val="24"/>
              <w:lang w:val="en-US" w:eastAsia="zh-CN" w:bidi="ar-SA"/>
            </w:rPr>
            <w:fldChar w:fldCharType="begin"/>
          </w:r>
          <w:r>
            <w:rPr>
              <w:rFonts w:ascii="宋体" w:hAnsi="宋体" w:eastAsia="宋体" w:cs="宋体"/>
              <w:kern w:val="2"/>
              <w:sz w:val="24"/>
              <w:szCs w:val="24"/>
              <w:lang w:val="en-US" w:eastAsia="zh-CN" w:bidi="ar-SA"/>
            </w:rPr>
            <w:instrText xml:space="preserve"> HYPERLINK \l _Toc31735 </w:instrText>
          </w:r>
          <w:r>
            <w:rPr>
              <w:rFonts w:ascii="宋体" w:hAnsi="宋体" w:eastAsia="宋体" w:cs="宋体"/>
              <w:kern w:val="2"/>
              <w:sz w:val="24"/>
              <w:szCs w:val="24"/>
              <w:lang w:val="en-US" w:eastAsia="zh-CN" w:bidi="ar-SA"/>
            </w:rPr>
            <w:fldChar w:fldCharType="separate"/>
          </w:r>
          <w:r>
            <w:rPr>
              <w:rFonts w:hint="eastAsia" w:cs="Times New Roman" w:asciiTheme="minorEastAsia" w:hAnsiTheme="minorEastAsia"/>
              <w:kern w:val="0"/>
              <w:sz w:val="24"/>
              <w:szCs w:val="24"/>
            </w:rPr>
            <w:t>（四）质量诚信管理</w:t>
          </w:r>
          <w:r>
            <w:rPr>
              <w:sz w:val="24"/>
              <w:szCs w:val="24"/>
            </w:rPr>
            <w:tab/>
          </w:r>
          <w:r>
            <w:rPr>
              <w:sz w:val="24"/>
              <w:szCs w:val="24"/>
            </w:rPr>
            <w:fldChar w:fldCharType="begin"/>
          </w:r>
          <w:r>
            <w:rPr>
              <w:sz w:val="24"/>
              <w:szCs w:val="24"/>
            </w:rPr>
            <w:instrText xml:space="preserve"> PAGEREF _Toc31735 </w:instrText>
          </w:r>
          <w:r>
            <w:rPr>
              <w:sz w:val="24"/>
              <w:szCs w:val="24"/>
            </w:rPr>
            <w:fldChar w:fldCharType="separate"/>
          </w:r>
          <w:r>
            <w:rPr>
              <w:sz w:val="24"/>
              <w:szCs w:val="24"/>
            </w:rPr>
            <w:t>7</w:t>
          </w:r>
          <w:r>
            <w:rPr>
              <w:sz w:val="24"/>
              <w:szCs w:val="24"/>
            </w:rPr>
            <w:fldChar w:fldCharType="end"/>
          </w:r>
          <w:r>
            <w:rPr>
              <w:rFonts w:ascii="宋体" w:hAnsi="宋体" w:eastAsia="宋体" w:cs="宋体"/>
              <w:kern w:val="2"/>
              <w:sz w:val="24"/>
              <w:szCs w:val="24"/>
              <w:lang w:val="en-US" w:eastAsia="zh-CN" w:bidi="ar-SA"/>
            </w:rPr>
            <w:fldChar w:fldCharType="end"/>
          </w:r>
        </w:p>
        <w:p>
          <w:pPr>
            <w:pStyle w:val="32"/>
            <w:tabs>
              <w:tab w:val="right" w:leader="dot" w:pos="8306"/>
            </w:tabs>
            <w:spacing w:line="360" w:lineRule="auto"/>
            <w:rPr>
              <w:sz w:val="24"/>
              <w:szCs w:val="24"/>
            </w:rPr>
          </w:pPr>
          <w:r>
            <w:rPr>
              <w:rFonts w:ascii="宋体" w:hAnsi="宋体" w:eastAsia="宋体" w:cs="宋体"/>
              <w:kern w:val="2"/>
              <w:sz w:val="24"/>
              <w:szCs w:val="24"/>
              <w:lang w:val="en-US" w:eastAsia="zh-CN" w:bidi="ar-SA"/>
            </w:rPr>
            <w:fldChar w:fldCharType="begin"/>
          </w:r>
          <w:r>
            <w:rPr>
              <w:rFonts w:ascii="宋体" w:hAnsi="宋体" w:eastAsia="宋体" w:cs="宋体"/>
              <w:kern w:val="2"/>
              <w:sz w:val="24"/>
              <w:szCs w:val="24"/>
              <w:lang w:val="en-US" w:eastAsia="zh-CN" w:bidi="ar-SA"/>
            </w:rPr>
            <w:instrText xml:space="preserve"> HYPERLINK \l _Toc18678 </w:instrText>
          </w:r>
          <w:r>
            <w:rPr>
              <w:rFonts w:ascii="宋体" w:hAnsi="宋体" w:eastAsia="宋体" w:cs="宋体"/>
              <w:kern w:val="2"/>
              <w:sz w:val="24"/>
              <w:szCs w:val="24"/>
              <w:lang w:val="en-US" w:eastAsia="zh-CN" w:bidi="ar-SA"/>
            </w:rPr>
            <w:fldChar w:fldCharType="separate"/>
          </w:r>
          <w:r>
            <w:rPr>
              <w:rFonts w:hint="eastAsia" w:cs="Times New Roman" w:asciiTheme="minorEastAsia" w:hAnsiTheme="minorEastAsia"/>
              <w:kern w:val="0"/>
              <w:sz w:val="24"/>
              <w:szCs w:val="24"/>
            </w:rPr>
            <w:t>（五）企业文化建设</w:t>
          </w:r>
          <w:r>
            <w:rPr>
              <w:sz w:val="24"/>
              <w:szCs w:val="24"/>
            </w:rPr>
            <w:tab/>
          </w:r>
          <w:r>
            <w:rPr>
              <w:sz w:val="24"/>
              <w:szCs w:val="24"/>
            </w:rPr>
            <w:fldChar w:fldCharType="begin"/>
          </w:r>
          <w:r>
            <w:rPr>
              <w:sz w:val="24"/>
              <w:szCs w:val="24"/>
            </w:rPr>
            <w:instrText xml:space="preserve"> PAGEREF _Toc18678 </w:instrText>
          </w:r>
          <w:r>
            <w:rPr>
              <w:sz w:val="24"/>
              <w:szCs w:val="24"/>
            </w:rPr>
            <w:fldChar w:fldCharType="separate"/>
          </w:r>
          <w:r>
            <w:rPr>
              <w:sz w:val="24"/>
              <w:szCs w:val="24"/>
            </w:rPr>
            <w:t>11</w:t>
          </w:r>
          <w:r>
            <w:rPr>
              <w:sz w:val="24"/>
              <w:szCs w:val="24"/>
            </w:rPr>
            <w:fldChar w:fldCharType="end"/>
          </w:r>
          <w:r>
            <w:rPr>
              <w:rFonts w:ascii="宋体" w:hAnsi="宋体" w:eastAsia="宋体" w:cs="宋体"/>
              <w:kern w:val="2"/>
              <w:sz w:val="24"/>
              <w:szCs w:val="24"/>
              <w:lang w:val="en-US" w:eastAsia="zh-CN" w:bidi="ar-SA"/>
            </w:rPr>
            <w:fldChar w:fldCharType="end"/>
          </w:r>
        </w:p>
        <w:p>
          <w:pPr>
            <w:pStyle w:val="32"/>
            <w:tabs>
              <w:tab w:val="right" w:leader="dot" w:pos="8306"/>
            </w:tabs>
            <w:spacing w:line="360" w:lineRule="auto"/>
            <w:rPr>
              <w:sz w:val="24"/>
              <w:szCs w:val="24"/>
            </w:rPr>
          </w:pPr>
          <w:r>
            <w:rPr>
              <w:rFonts w:ascii="宋体" w:hAnsi="宋体" w:eastAsia="宋体" w:cs="宋体"/>
              <w:kern w:val="2"/>
              <w:sz w:val="24"/>
              <w:szCs w:val="24"/>
              <w:lang w:val="en-US" w:eastAsia="zh-CN" w:bidi="ar-SA"/>
            </w:rPr>
            <w:fldChar w:fldCharType="begin"/>
          </w:r>
          <w:r>
            <w:rPr>
              <w:rFonts w:ascii="宋体" w:hAnsi="宋体" w:eastAsia="宋体" w:cs="宋体"/>
              <w:kern w:val="2"/>
              <w:sz w:val="24"/>
              <w:szCs w:val="24"/>
              <w:lang w:val="en-US" w:eastAsia="zh-CN" w:bidi="ar-SA"/>
            </w:rPr>
            <w:instrText xml:space="preserve"> HYPERLINK \l _Toc5299 </w:instrText>
          </w:r>
          <w:r>
            <w:rPr>
              <w:rFonts w:ascii="宋体" w:hAnsi="宋体" w:eastAsia="宋体" w:cs="宋体"/>
              <w:kern w:val="2"/>
              <w:sz w:val="24"/>
              <w:szCs w:val="24"/>
              <w:lang w:val="en-US" w:eastAsia="zh-CN" w:bidi="ar-SA"/>
            </w:rPr>
            <w:fldChar w:fldCharType="separate"/>
          </w:r>
          <w:r>
            <w:rPr>
              <w:rFonts w:hint="eastAsia" w:cs="Times New Roman" w:asciiTheme="minorEastAsia" w:hAnsiTheme="minorEastAsia"/>
              <w:kern w:val="0"/>
              <w:sz w:val="24"/>
              <w:szCs w:val="24"/>
            </w:rPr>
            <w:t>（六）企业技术水平</w:t>
          </w:r>
          <w:r>
            <w:rPr>
              <w:sz w:val="24"/>
              <w:szCs w:val="24"/>
            </w:rPr>
            <w:tab/>
          </w:r>
          <w:r>
            <w:rPr>
              <w:sz w:val="24"/>
              <w:szCs w:val="24"/>
            </w:rPr>
            <w:fldChar w:fldCharType="begin"/>
          </w:r>
          <w:r>
            <w:rPr>
              <w:sz w:val="24"/>
              <w:szCs w:val="24"/>
            </w:rPr>
            <w:instrText xml:space="preserve"> PAGEREF _Toc5299 </w:instrText>
          </w:r>
          <w:r>
            <w:rPr>
              <w:sz w:val="24"/>
              <w:szCs w:val="24"/>
            </w:rPr>
            <w:fldChar w:fldCharType="separate"/>
          </w:r>
          <w:r>
            <w:rPr>
              <w:sz w:val="24"/>
              <w:szCs w:val="24"/>
            </w:rPr>
            <w:t>11</w:t>
          </w:r>
          <w:r>
            <w:rPr>
              <w:sz w:val="24"/>
              <w:szCs w:val="24"/>
            </w:rPr>
            <w:fldChar w:fldCharType="end"/>
          </w:r>
          <w:r>
            <w:rPr>
              <w:rFonts w:ascii="宋体" w:hAnsi="宋体" w:eastAsia="宋体" w:cs="宋体"/>
              <w:kern w:val="2"/>
              <w:sz w:val="24"/>
              <w:szCs w:val="24"/>
              <w:lang w:val="en-US" w:eastAsia="zh-CN" w:bidi="ar-SA"/>
            </w:rPr>
            <w:fldChar w:fldCharType="end"/>
          </w:r>
        </w:p>
        <w:p>
          <w:pPr>
            <w:pStyle w:val="32"/>
            <w:tabs>
              <w:tab w:val="right" w:leader="dot" w:pos="8306"/>
            </w:tabs>
            <w:spacing w:line="360" w:lineRule="auto"/>
            <w:rPr>
              <w:sz w:val="24"/>
              <w:szCs w:val="24"/>
            </w:rPr>
          </w:pPr>
          <w:r>
            <w:rPr>
              <w:rFonts w:ascii="宋体" w:hAnsi="宋体" w:eastAsia="宋体" w:cs="宋体"/>
              <w:kern w:val="2"/>
              <w:sz w:val="24"/>
              <w:szCs w:val="24"/>
              <w:lang w:val="en-US" w:eastAsia="zh-CN" w:bidi="ar-SA"/>
            </w:rPr>
            <w:fldChar w:fldCharType="begin"/>
          </w:r>
          <w:r>
            <w:rPr>
              <w:rFonts w:ascii="宋体" w:hAnsi="宋体" w:eastAsia="宋体" w:cs="宋体"/>
              <w:kern w:val="2"/>
              <w:sz w:val="24"/>
              <w:szCs w:val="24"/>
              <w:lang w:val="en-US" w:eastAsia="zh-CN" w:bidi="ar-SA"/>
            </w:rPr>
            <w:instrText xml:space="preserve"> HYPERLINK \l _Toc26372 </w:instrText>
          </w:r>
          <w:r>
            <w:rPr>
              <w:rFonts w:ascii="宋体" w:hAnsi="宋体" w:eastAsia="宋体" w:cs="宋体"/>
              <w:kern w:val="2"/>
              <w:sz w:val="24"/>
              <w:szCs w:val="24"/>
              <w:lang w:val="en-US" w:eastAsia="zh-CN" w:bidi="ar-SA"/>
            </w:rPr>
            <w:fldChar w:fldCharType="separate"/>
          </w:r>
          <w:r>
            <w:rPr>
              <w:rFonts w:hint="eastAsia" w:cs="Times New Roman" w:asciiTheme="minorEastAsia" w:hAnsiTheme="minorEastAsia"/>
              <w:kern w:val="0"/>
              <w:sz w:val="24"/>
              <w:szCs w:val="24"/>
            </w:rPr>
            <w:t>（七）企业计量水平</w:t>
          </w:r>
          <w:r>
            <w:rPr>
              <w:sz w:val="24"/>
              <w:szCs w:val="24"/>
            </w:rPr>
            <w:tab/>
          </w:r>
          <w:r>
            <w:rPr>
              <w:sz w:val="24"/>
              <w:szCs w:val="24"/>
            </w:rPr>
            <w:fldChar w:fldCharType="begin"/>
          </w:r>
          <w:r>
            <w:rPr>
              <w:sz w:val="24"/>
              <w:szCs w:val="24"/>
            </w:rPr>
            <w:instrText xml:space="preserve"> PAGEREF _Toc26372 </w:instrText>
          </w:r>
          <w:r>
            <w:rPr>
              <w:sz w:val="24"/>
              <w:szCs w:val="24"/>
            </w:rPr>
            <w:fldChar w:fldCharType="separate"/>
          </w:r>
          <w:r>
            <w:rPr>
              <w:sz w:val="24"/>
              <w:szCs w:val="24"/>
            </w:rPr>
            <w:t>12</w:t>
          </w:r>
          <w:r>
            <w:rPr>
              <w:sz w:val="24"/>
              <w:szCs w:val="24"/>
            </w:rPr>
            <w:fldChar w:fldCharType="end"/>
          </w:r>
          <w:r>
            <w:rPr>
              <w:rFonts w:ascii="宋体" w:hAnsi="宋体" w:eastAsia="宋体" w:cs="宋体"/>
              <w:kern w:val="2"/>
              <w:sz w:val="24"/>
              <w:szCs w:val="24"/>
              <w:lang w:val="en-US" w:eastAsia="zh-CN" w:bidi="ar-SA"/>
            </w:rPr>
            <w:fldChar w:fldCharType="end"/>
          </w:r>
        </w:p>
        <w:p>
          <w:pPr>
            <w:pStyle w:val="32"/>
            <w:tabs>
              <w:tab w:val="right" w:leader="dot" w:pos="8306"/>
            </w:tabs>
            <w:spacing w:line="360" w:lineRule="auto"/>
            <w:rPr>
              <w:sz w:val="24"/>
              <w:szCs w:val="24"/>
            </w:rPr>
          </w:pPr>
          <w:r>
            <w:rPr>
              <w:rFonts w:ascii="宋体" w:hAnsi="宋体" w:eastAsia="宋体" w:cs="宋体"/>
              <w:kern w:val="2"/>
              <w:sz w:val="24"/>
              <w:szCs w:val="24"/>
              <w:lang w:val="en-US" w:eastAsia="zh-CN" w:bidi="ar-SA"/>
            </w:rPr>
            <w:fldChar w:fldCharType="begin"/>
          </w:r>
          <w:r>
            <w:rPr>
              <w:rFonts w:ascii="宋体" w:hAnsi="宋体" w:eastAsia="宋体" w:cs="宋体"/>
              <w:kern w:val="2"/>
              <w:sz w:val="24"/>
              <w:szCs w:val="24"/>
              <w:lang w:val="en-US" w:eastAsia="zh-CN" w:bidi="ar-SA"/>
            </w:rPr>
            <w:instrText xml:space="preserve"> HYPERLINK \l _Toc9831 </w:instrText>
          </w:r>
          <w:r>
            <w:rPr>
              <w:rFonts w:ascii="宋体" w:hAnsi="宋体" w:eastAsia="宋体" w:cs="宋体"/>
              <w:kern w:val="2"/>
              <w:sz w:val="24"/>
              <w:szCs w:val="24"/>
              <w:lang w:val="en-US" w:eastAsia="zh-CN" w:bidi="ar-SA"/>
            </w:rPr>
            <w:fldChar w:fldCharType="separate"/>
          </w:r>
          <w:r>
            <w:rPr>
              <w:rFonts w:hint="eastAsia" w:cs="Times New Roman" w:asciiTheme="minorEastAsia" w:hAnsiTheme="minorEastAsia"/>
              <w:kern w:val="0"/>
              <w:sz w:val="24"/>
              <w:szCs w:val="24"/>
            </w:rPr>
            <w:t>（八）认证认可情况</w:t>
          </w:r>
          <w:r>
            <w:rPr>
              <w:sz w:val="24"/>
              <w:szCs w:val="24"/>
            </w:rPr>
            <w:tab/>
          </w:r>
          <w:r>
            <w:rPr>
              <w:sz w:val="24"/>
              <w:szCs w:val="24"/>
            </w:rPr>
            <w:fldChar w:fldCharType="begin"/>
          </w:r>
          <w:r>
            <w:rPr>
              <w:sz w:val="24"/>
              <w:szCs w:val="24"/>
            </w:rPr>
            <w:instrText xml:space="preserve"> PAGEREF _Toc9831 </w:instrText>
          </w:r>
          <w:r>
            <w:rPr>
              <w:sz w:val="24"/>
              <w:szCs w:val="24"/>
            </w:rPr>
            <w:fldChar w:fldCharType="separate"/>
          </w:r>
          <w:r>
            <w:rPr>
              <w:sz w:val="24"/>
              <w:szCs w:val="24"/>
            </w:rPr>
            <w:t>12</w:t>
          </w:r>
          <w:r>
            <w:rPr>
              <w:sz w:val="24"/>
              <w:szCs w:val="24"/>
            </w:rPr>
            <w:fldChar w:fldCharType="end"/>
          </w:r>
          <w:r>
            <w:rPr>
              <w:rFonts w:ascii="宋体" w:hAnsi="宋体" w:eastAsia="宋体" w:cs="宋体"/>
              <w:kern w:val="2"/>
              <w:sz w:val="24"/>
              <w:szCs w:val="24"/>
              <w:lang w:val="en-US" w:eastAsia="zh-CN" w:bidi="ar-SA"/>
            </w:rPr>
            <w:fldChar w:fldCharType="end"/>
          </w:r>
        </w:p>
        <w:p>
          <w:pPr>
            <w:pStyle w:val="32"/>
            <w:tabs>
              <w:tab w:val="right" w:leader="dot" w:pos="8306"/>
            </w:tabs>
            <w:spacing w:line="360" w:lineRule="auto"/>
            <w:rPr>
              <w:sz w:val="24"/>
              <w:szCs w:val="24"/>
            </w:rPr>
          </w:pPr>
          <w:r>
            <w:rPr>
              <w:rFonts w:ascii="宋体" w:hAnsi="宋体" w:eastAsia="宋体" w:cs="宋体"/>
              <w:kern w:val="2"/>
              <w:sz w:val="24"/>
              <w:szCs w:val="24"/>
              <w:lang w:val="en-US" w:eastAsia="zh-CN" w:bidi="ar-SA"/>
            </w:rPr>
            <w:fldChar w:fldCharType="begin"/>
          </w:r>
          <w:r>
            <w:rPr>
              <w:rFonts w:ascii="宋体" w:hAnsi="宋体" w:eastAsia="宋体" w:cs="宋体"/>
              <w:kern w:val="2"/>
              <w:sz w:val="24"/>
              <w:szCs w:val="24"/>
              <w:lang w:val="en-US" w:eastAsia="zh-CN" w:bidi="ar-SA"/>
            </w:rPr>
            <w:instrText xml:space="preserve"> HYPERLINK \l _Toc110 </w:instrText>
          </w:r>
          <w:r>
            <w:rPr>
              <w:rFonts w:ascii="宋体" w:hAnsi="宋体" w:eastAsia="宋体" w:cs="宋体"/>
              <w:kern w:val="2"/>
              <w:sz w:val="24"/>
              <w:szCs w:val="24"/>
              <w:lang w:val="en-US" w:eastAsia="zh-CN" w:bidi="ar-SA"/>
            </w:rPr>
            <w:fldChar w:fldCharType="separate"/>
          </w:r>
          <w:r>
            <w:rPr>
              <w:rFonts w:hint="eastAsia" w:cs="Times New Roman" w:asciiTheme="minorEastAsia" w:hAnsiTheme="minorEastAsia"/>
              <w:kern w:val="0"/>
              <w:sz w:val="24"/>
              <w:szCs w:val="24"/>
            </w:rPr>
            <w:t>（九）产品质量承诺</w:t>
          </w:r>
          <w:r>
            <w:rPr>
              <w:sz w:val="24"/>
              <w:szCs w:val="24"/>
            </w:rPr>
            <w:tab/>
          </w:r>
          <w:r>
            <w:rPr>
              <w:sz w:val="24"/>
              <w:szCs w:val="24"/>
            </w:rPr>
            <w:fldChar w:fldCharType="begin"/>
          </w:r>
          <w:r>
            <w:rPr>
              <w:sz w:val="24"/>
              <w:szCs w:val="24"/>
            </w:rPr>
            <w:instrText xml:space="preserve"> PAGEREF _Toc110 </w:instrText>
          </w:r>
          <w:r>
            <w:rPr>
              <w:sz w:val="24"/>
              <w:szCs w:val="24"/>
            </w:rPr>
            <w:fldChar w:fldCharType="separate"/>
          </w:r>
          <w:r>
            <w:rPr>
              <w:sz w:val="24"/>
              <w:szCs w:val="24"/>
            </w:rPr>
            <w:t>13</w:t>
          </w:r>
          <w:r>
            <w:rPr>
              <w:sz w:val="24"/>
              <w:szCs w:val="24"/>
            </w:rPr>
            <w:fldChar w:fldCharType="end"/>
          </w:r>
          <w:r>
            <w:rPr>
              <w:rFonts w:ascii="宋体" w:hAnsi="宋体" w:eastAsia="宋体" w:cs="宋体"/>
              <w:kern w:val="2"/>
              <w:sz w:val="24"/>
              <w:szCs w:val="24"/>
              <w:lang w:val="en-US" w:eastAsia="zh-CN" w:bidi="ar-SA"/>
            </w:rPr>
            <w:fldChar w:fldCharType="end"/>
          </w:r>
        </w:p>
        <w:p>
          <w:pPr>
            <w:pStyle w:val="32"/>
            <w:tabs>
              <w:tab w:val="right" w:leader="dot" w:pos="8306"/>
            </w:tabs>
            <w:spacing w:line="360" w:lineRule="auto"/>
            <w:rPr>
              <w:sz w:val="24"/>
              <w:szCs w:val="24"/>
            </w:rPr>
          </w:pPr>
          <w:r>
            <w:rPr>
              <w:rFonts w:ascii="宋体" w:hAnsi="宋体" w:eastAsia="宋体" w:cs="宋体"/>
              <w:kern w:val="2"/>
              <w:sz w:val="24"/>
              <w:szCs w:val="24"/>
              <w:lang w:val="en-US" w:eastAsia="zh-CN" w:bidi="ar-SA"/>
            </w:rPr>
            <w:fldChar w:fldCharType="begin"/>
          </w:r>
          <w:r>
            <w:rPr>
              <w:rFonts w:ascii="宋体" w:hAnsi="宋体" w:eastAsia="宋体" w:cs="宋体"/>
              <w:kern w:val="2"/>
              <w:sz w:val="24"/>
              <w:szCs w:val="24"/>
              <w:lang w:val="en-US" w:eastAsia="zh-CN" w:bidi="ar-SA"/>
            </w:rPr>
            <w:instrText xml:space="preserve"> HYPERLINK \l _Toc14390 </w:instrText>
          </w:r>
          <w:r>
            <w:rPr>
              <w:rFonts w:ascii="宋体" w:hAnsi="宋体" w:eastAsia="宋体" w:cs="宋体"/>
              <w:kern w:val="2"/>
              <w:sz w:val="24"/>
              <w:szCs w:val="24"/>
              <w:lang w:val="en-US" w:eastAsia="zh-CN" w:bidi="ar-SA"/>
            </w:rPr>
            <w:fldChar w:fldCharType="separate"/>
          </w:r>
          <w:r>
            <w:rPr>
              <w:rFonts w:hint="eastAsia" w:cs="Times New Roman" w:asciiTheme="minorEastAsia" w:hAnsiTheme="minorEastAsia"/>
              <w:kern w:val="0"/>
              <w:sz w:val="24"/>
              <w:szCs w:val="24"/>
            </w:rPr>
            <w:t>（十）质量投诉处理</w:t>
          </w:r>
          <w:r>
            <w:rPr>
              <w:sz w:val="24"/>
              <w:szCs w:val="24"/>
            </w:rPr>
            <w:tab/>
          </w:r>
          <w:r>
            <w:rPr>
              <w:sz w:val="24"/>
              <w:szCs w:val="24"/>
            </w:rPr>
            <w:fldChar w:fldCharType="begin"/>
          </w:r>
          <w:r>
            <w:rPr>
              <w:sz w:val="24"/>
              <w:szCs w:val="24"/>
            </w:rPr>
            <w:instrText xml:space="preserve"> PAGEREF _Toc14390 </w:instrText>
          </w:r>
          <w:r>
            <w:rPr>
              <w:sz w:val="24"/>
              <w:szCs w:val="24"/>
            </w:rPr>
            <w:fldChar w:fldCharType="separate"/>
          </w:r>
          <w:r>
            <w:rPr>
              <w:sz w:val="24"/>
              <w:szCs w:val="24"/>
            </w:rPr>
            <w:t>13</w:t>
          </w:r>
          <w:r>
            <w:rPr>
              <w:sz w:val="24"/>
              <w:szCs w:val="24"/>
            </w:rPr>
            <w:fldChar w:fldCharType="end"/>
          </w:r>
          <w:r>
            <w:rPr>
              <w:rFonts w:ascii="宋体" w:hAnsi="宋体" w:eastAsia="宋体" w:cs="宋体"/>
              <w:kern w:val="2"/>
              <w:sz w:val="24"/>
              <w:szCs w:val="24"/>
              <w:lang w:val="en-US" w:eastAsia="zh-CN" w:bidi="ar-SA"/>
            </w:rPr>
            <w:fldChar w:fldCharType="end"/>
          </w:r>
        </w:p>
        <w:p>
          <w:pPr>
            <w:pStyle w:val="32"/>
            <w:tabs>
              <w:tab w:val="right" w:leader="dot" w:pos="8306"/>
            </w:tabs>
            <w:spacing w:line="360" w:lineRule="auto"/>
            <w:rPr>
              <w:sz w:val="24"/>
              <w:szCs w:val="24"/>
            </w:rPr>
          </w:pPr>
          <w:r>
            <w:rPr>
              <w:rFonts w:ascii="宋体" w:hAnsi="宋体" w:eastAsia="宋体" w:cs="宋体"/>
              <w:kern w:val="2"/>
              <w:sz w:val="24"/>
              <w:szCs w:val="24"/>
              <w:lang w:val="en-US" w:eastAsia="zh-CN" w:bidi="ar-SA"/>
            </w:rPr>
            <w:fldChar w:fldCharType="begin"/>
          </w:r>
          <w:r>
            <w:rPr>
              <w:rFonts w:ascii="宋体" w:hAnsi="宋体" w:eastAsia="宋体" w:cs="宋体"/>
              <w:kern w:val="2"/>
              <w:sz w:val="24"/>
              <w:szCs w:val="24"/>
              <w:lang w:val="en-US" w:eastAsia="zh-CN" w:bidi="ar-SA"/>
            </w:rPr>
            <w:instrText xml:space="preserve"> HYPERLINK \l _Toc21494 </w:instrText>
          </w:r>
          <w:r>
            <w:rPr>
              <w:rFonts w:ascii="宋体" w:hAnsi="宋体" w:eastAsia="宋体" w:cs="宋体"/>
              <w:kern w:val="2"/>
              <w:sz w:val="24"/>
              <w:szCs w:val="24"/>
              <w:lang w:val="en-US" w:eastAsia="zh-CN" w:bidi="ar-SA"/>
            </w:rPr>
            <w:fldChar w:fldCharType="separate"/>
          </w:r>
          <w:r>
            <w:rPr>
              <w:rFonts w:hint="eastAsia" w:cs="Times New Roman" w:asciiTheme="minorEastAsia" w:hAnsiTheme="minorEastAsia"/>
              <w:kern w:val="0"/>
              <w:sz w:val="24"/>
              <w:szCs w:val="24"/>
            </w:rPr>
            <w:t>（十一）质量风险监测</w:t>
          </w:r>
          <w:r>
            <w:rPr>
              <w:sz w:val="24"/>
              <w:szCs w:val="24"/>
            </w:rPr>
            <w:tab/>
          </w:r>
          <w:r>
            <w:rPr>
              <w:sz w:val="24"/>
              <w:szCs w:val="24"/>
            </w:rPr>
            <w:fldChar w:fldCharType="begin"/>
          </w:r>
          <w:r>
            <w:rPr>
              <w:sz w:val="24"/>
              <w:szCs w:val="24"/>
            </w:rPr>
            <w:instrText xml:space="preserve"> PAGEREF _Toc21494 </w:instrText>
          </w:r>
          <w:r>
            <w:rPr>
              <w:sz w:val="24"/>
              <w:szCs w:val="24"/>
            </w:rPr>
            <w:fldChar w:fldCharType="separate"/>
          </w:r>
          <w:r>
            <w:rPr>
              <w:sz w:val="24"/>
              <w:szCs w:val="24"/>
            </w:rPr>
            <w:t>13</w:t>
          </w:r>
          <w:r>
            <w:rPr>
              <w:sz w:val="24"/>
              <w:szCs w:val="24"/>
            </w:rPr>
            <w:fldChar w:fldCharType="end"/>
          </w:r>
          <w:r>
            <w:rPr>
              <w:rFonts w:ascii="宋体" w:hAnsi="宋体" w:eastAsia="宋体" w:cs="宋体"/>
              <w:kern w:val="2"/>
              <w:sz w:val="24"/>
              <w:szCs w:val="24"/>
              <w:lang w:val="en-US" w:eastAsia="zh-CN" w:bidi="ar-SA"/>
            </w:rPr>
            <w:fldChar w:fldCharType="end"/>
          </w:r>
        </w:p>
        <w:p>
          <w:pPr>
            <w:pStyle w:val="29"/>
            <w:tabs>
              <w:tab w:val="right" w:leader="dot" w:pos="8306"/>
            </w:tabs>
            <w:spacing w:line="360" w:lineRule="auto"/>
            <w:rPr>
              <w:sz w:val="24"/>
              <w:szCs w:val="24"/>
            </w:rPr>
          </w:pPr>
          <w:r>
            <w:rPr>
              <w:rFonts w:ascii="宋体" w:hAnsi="宋体" w:eastAsia="宋体" w:cs="宋体"/>
              <w:kern w:val="2"/>
              <w:sz w:val="24"/>
              <w:szCs w:val="24"/>
              <w:lang w:val="en-US" w:eastAsia="zh-CN" w:bidi="ar-SA"/>
            </w:rPr>
            <w:fldChar w:fldCharType="begin"/>
          </w:r>
          <w:r>
            <w:rPr>
              <w:rFonts w:ascii="宋体" w:hAnsi="宋体" w:eastAsia="宋体" w:cs="宋体"/>
              <w:kern w:val="2"/>
              <w:sz w:val="24"/>
              <w:szCs w:val="24"/>
              <w:lang w:val="en-US" w:eastAsia="zh-CN" w:bidi="ar-SA"/>
            </w:rPr>
            <w:instrText xml:space="preserve"> HYPERLINK \l _Toc14688 </w:instrText>
          </w:r>
          <w:r>
            <w:rPr>
              <w:rFonts w:ascii="宋体" w:hAnsi="宋体" w:eastAsia="宋体" w:cs="宋体"/>
              <w:kern w:val="2"/>
              <w:sz w:val="24"/>
              <w:szCs w:val="24"/>
              <w:lang w:val="en-US" w:eastAsia="zh-CN" w:bidi="ar-SA"/>
            </w:rPr>
            <w:fldChar w:fldCharType="separate"/>
          </w:r>
          <w:r>
            <w:rPr>
              <w:rFonts w:hint="eastAsia" w:cs="Times New Roman" w:asciiTheme="minorEastAsia" w:hAnsiTheme="minorEastAsia"/>
              <w:kern w:val="0"/>
              <w:sz w:val="24"/>
              <w:szCs w:val="24"/>
            </w:rPr>
            <w:t>三、展望</w:t>
          </w:r>
          <w:r>
            <w:rPr>
              <w:sz w:val="24"/>
              <w:szCs w:val="24"/>
            </w:rPr>
            <w:tab/>
          </w:r>
          <w:r>
            <w:rPr>
              <w:sz w:val="24"/>
              <w:szCs w:val="24"/>
            </w:rPr>
            <w:fldChar w:fldCharType="begin"/>
          </w:r>
          <w:r>
            <w:rPr>
              <w:sz w:val="24"/>
              <w:szCs w:val="24"/>
            </w:rPr>
            <w:instrText xml:space="preserve"> PAGEREF _Toc14688 </w:instrText>
          </w:r>
          <w:r>
            <w:rPr>
              <w:sz w:val="24"/>
              <w:szCs w:val="24"/>
            </w:rPr>
            <w:fldChar w:fldCharType="separate"/>
          </w:r>
          <w:r>
            <w:rPr>
              <w:sz w:val="24"/>
              <w:szCs w:val="24"/>
            </w:rPr>
            <w:t>14</w:t>
          </w:r>
          <w:r>
            <w:rPr>
              <w:sz w:val="24"/>
              <w:szCs w:val="24"/>
            </w:rPr>
            <w:fldChar w:fldCharType="end"/>
          </w:r>
          <w:r>
            <w:rPr>
              <w:rFonts w:ascii="宋体" w:hAnsi="宋体" w:eastAsia="宋体" w:cs="宋体"/>
              <w:kern w:val="2"/>
              <w:sz w:val="24"/>
              <w:szCs w:val="24"/>
              <w:lang w:val="en-US" w:eastAsia="zh-CN" w:bidi="ar-SA"/>
            </w:rPr>
            <w:fldChar w:fldCharType="end"/>
          </w:r>
        </w:p>
        <w:p>
          <w:pPr>
            <w:spacing w:before="40" w:after="40" w:line="360" w:lineRule="auto"/>
            <w:jc w:val="center"/>
            <w:rPr>
              <w:rFonts w:ascii="宋体" w:hAnsi="宋体" w:eastAsia="宋体" w:cs="宋体"/>
              <w:kern w:val="2"/>
              <w:sz w:val="21"/>
              <w:szCs w:val="36"/>
              <w:lang w:val="en-US" w:eastAsia="zh-CN" w:bidi="ar-SA"/>
            </w:rPr>
          </w:pPr>
          <w:r>
            <w:rPr>
              <w:rFonts w:ascii="宋体" w:hAnsi="宋体" w:eastAsia="宋体" w:cs="宋体"/>
              <w:kern w:val="2"/>
              <w:sz w:val="24"/>
              <w:szCs w:val="24"/>
              <w:lang w:val="en-US" w:eastAsia="zh-CN" w:bidi="ar-SA"/>
            </w:rPr>
            <w:fldChar w:fldCharType="end"/>
          </w:r>
        </w:p>
      </w:sdtContent>
    </w:sdt>
    <w:p>
      <w:pPr>
        <w:spacing w:line="360" w:lineRule="auto"/>
        <w:ind w:firstLine="480" w:firstLineChars="200"/>
        <w:rPr>
          <w:rFonts w:hint="eastAsia" w:cs="Times New Roman" w:asciiTheme="minorEastAsia" w:hAnsiTheme="minorEastAsia"/>
          <w:kern w:val="0"/>
          <w:sz w:val="24"/>
          <w:szCs w:val="24"/>
        </w:rPr>
      </w:pPr>
      <w:bookmarkStart w:id="1" w:name="_Toc451594564"/>
    </w:p>
    <w:p>
      <w:pPr>
        <w:spacing w:line="360" w:lineRule="auto"/>
        <w:ind w:firstLine="480" w:firstLineChars="200"/>
        <w:rPr>
          <w:rFonts w:hint="eastAsia" w:cs="Times New Roman" w:asciiTheme="minorEastAsia" w:hAnsiTheme="minorEastAsia"/>
          <w:kern w:val="0"/>
          <w:sz w:val="24"/>
          <w:szCs w:val="24"/>
        </w:rPr>
      </w:pPr>
    </w:p>
    <w:p>
      <w:pPr>
        <w:spacing w:line="360" w:lineRule="auto"/>
        <w:ind w:firstLine="480" w:firstLineChars="200"/>
        <w:rPr>
          <w:rFonts w:hint="eastAsia" w:cs="Times New Roman" w:asciiTheme="minorEastAsia" w:hAnsiTheme="minorEastAsia"/>
          <w:kern w:val="0"/>
          <w:sz w:val="24"/>
          <w:szCs w:val="24"/>
        </w:rPr>
      </w:pPr>
    </w:p>
    <w:p>
      <w:pPr>
        <w:spacing w:line="360" w:lineRule="auto"/>
        <w:ind w:firstLine="480" w:firstLineChars="200"/>
        <w:rPr>
          <w:rFonts w:hint="eastAsia" w:cs="Times New Roman" w:asciiTheme="minorEastAsia" w:hAnsiTheme="minorEastAsia"/>
          <w:kern w:val="0"/>
          <w:sz w:val="24"/>
          <w:szCs w:val="24"/>
        </w:rPr>
      </w:pPr>
    </w:p>
    <w:p>
      <w:pPr>
        <w:spacing w:line="360" w:lineRule="auto"/>
        <w:ind w:firstLine="480" w:firstLineChars="200"/>
        <w:rPr>
          <w:rFonts w:hint="eastAsia" w:cs="Times New Roman" w:asciiTheme="minorEastAsia" w:hAnsiTheme="minorEastAsia"/>
          <w:kern w:val="0"/>
          <w:sz w:val="24"/>
          <w:szCs w:val="24"/>
        </w:rPr>
      </w:pPr>
    </w:p>
    <w:p>
      <w:pPr>
        <w:spacing w:line="360" w:lineRule="auto"/>
        <w:ind w:firstLine="480" w:firstLineChars="200"/>
        <w:rPr>
          <w:rFonts w:hint="eastAsia" w:cs="Times New Roman" w:asciiTheme="minorEastAsia" w:hAnsiTheme="minorEastAsia"/>
          <w:kern w:val="0"/>
          <w:sz w:val="24"/>
          <w:szCs w:val="24"/>
        </w:rPr>
      </w:pPr>
    </w:p>
    <w:p>
      <w:pPr>
        <w:spacing w:line="360" w:lineRule="auto"/>
        <w:ind w:firstLine="480" w:firstLineChars="200"/>
        <w:rPr>
          <w:rFonts w:hint="eastAsia" w:cs="Times New Roman" w:asciiTheme="minorEastAsia" w:hAnsiTheme="minorEastAsia"/>
          <w:kern w:val="0"/>
          <w:sz w:val="24"/>
          <w:szCs w:val="24"/>
        </w:rPr>
      </w:pPr>
    </w:p>
    <w:p>
      <w:pPr>
        <w:spacing w:line="360" w:lineRule="auto"/>
        <w:ind w:firstLine="480" w:firstLineChars="200"/>
        <w:rPr>
          <w:rFonts w:hint="eastAsia" w:cs="Times New Roman" w:asciiTheme="minorEastAsia" w:hAnsiTheme="minorEastAsia"/>
          <w:kern w:val="0"/>
          <w:sz w:val="24"/>
          <w:szCs w:val="24"/>
        </w:rPr>
      </w:pPr>
    </w:p>
    <w:p>
      <w:pPr>
        <w:spacing w:line="360" w:lineRule="auto"/>
        <w:ind w:firstLine="480" w:firstLineChars="200"/>
        <w:rPr>
          <w:rFonts w:hint="eastAsia" w:cs="Times New Roman" w:asciiTheme="minorEastAsia" w:hAnsiTheme="minorEastAsia"/>
          <w:kern w:val="0"/>
          <w:sz w:val="24"/>
          <w:szCs w:val="24"/>
        </w:rPr>
      </w:pPr>
    </w:p>
    <w:p>
      <w:pPr>
        <w:spacing w:line="360" w:lineRule="auto"/>
        <w:ind w:firstLine="480" w:firstLineChars="200"/>
        <w:rPr>
          <w:rFonts w:hint="eastAsia" w:cs="Times New Roman" w:asciiTheme="minorEastAsia" w:hAnsiTheme="minorEastAsia"/>
          <w:kern w:val="0"/>
          <w:sz w:val="24"/>
          <w:szCs w:val="24"/>
        </w:rPr>
      </w:pPr>
    </w:p>
    <w:p>
      <w:pPr>
        <w:spacing w:line="360" w:lineRule="auto"/>
        <w:ind w:firstLine="480" w:firstLineChars="200"/>
        <w:outlineLvl w:val="0"/>
        <w:rPr>
          <w:rFonts w:cs="Times New Roman" w:asciiTheme="minorEastAsia" w:hAnsiTheme="minorEastAsia"/>
          <w:kern w:val="0"/>
          <w:sz w:val="24"/>
          <w:szCs w:val="24"/>
        </w:rPr>
      </w:pPr>
      <w:bookmarkStart w:id="2" w:name="_Toc16600"/>
      <w:r>
        <w:rPr>
          <w:rFonts w:hint="eastAsia" w:cs="Times New Roman" w:asciiTheme="minorEastAsia" w:hAnsiTheme="minorEastAsia"/>
          <w:kern w:val="0"/>
          <w:sz w:val="24"/>
          <w:szCs w:val="24"/>
        </w:rPr>
        <w:t>一、前  言</w:t>
      </w:r>
      <w:bookmarkEnd w:id="1"/>
      <w:bookmarkEnd w:id="2"/>
    </w:p>
    <w:p>
      <w:pPr>
        <w:spacing w:line="360" w:lineRule="auto"/>
        <w:ind w:firstLine="480" w:firstLineChars="200"/>
        <w:outlineLvl w:val="1"/>
        <w:rPr>
          <w:rFonts w:hint="eastAsia" w:cs="Times New Roman" w:asciiTheme="minorEastAsia" w:hAnsiTheme="minorEastAsia"/>
          <w:kern w:val="0"/>
          <w:sz w:val="24"/>
          <w:szCs w:val="24"/>
        </w:rPr>
      </w:pPr>
      <w:bookmarkStart w:id="3" w:name="_Toc18094"/>
      <w:r>
        <w:rPr>
          <w:rFonts w:hint="eastAsia" w:cs="Times New Roman" w:asciiTheme="minorEastAsia" w:hAnsiTheme="minorEastAsia"/>
          <w:kern w:val="0"/>
          <w:sz w:val="24"/>
          <w:szCs w:val="24"/>
        </w:rPr>
        <w:t>（一）编制说明</w:t>
      </w:r>
      <w:bookmarkEnd w:id="3"/>
    </w:p>
    <w:p>
      <w:pPr>
        <w:spacing w:line="360" w:lineRule="auto"/>
        <w:ind w:firstLine="480" w:firstLineChars="200"/>
        <w:rPr>
          <w:rFonts w:hint="eastAsia" w:cs="Times New Roman" w:asciiTheme="minorEastAsia" w:hAnsiTheme="minorEastAsia"/>
          <w:kern w:val="0"/>
          <w:sz w:val="24"/>
          <w:szCs w:val="24"/>
          <w:highlight w:val="none"/>
        </w:rPr>
      </w:pPr>
      <w:r>
        <w:rPr>
          <w:rFonts w:hint="eastAsia" w:cs="Times New Roman" w:asciiTheme="minorEastAsia" w:hAnsiTheme="minorEastAsia"/>
          <w:kern w:val="0"/>
          <w:sz w:val="24"/>
          <w:szCs w:val="24"/>
        </w:rPr>
        <w:t>本报告为</w:t>
      </w:r>
      <w:r>
        <w:rPr>
          <w:rFonts w:hint="eastAsia" w:cs="Times New Roman" w:asciiTheme="minorEastAsia" w:hAnsiTheme="minorEastAsia"/>
          <w:kern w:val="0"/>
          <w:sz w:val="24"/>
          <w:szCs w:val="24"/>
          <w:highlight w:val="none"/>
          <w:lang w:eastAsia="zh-CN"/>
        </w:rPr>
        <w:t>浙江益宏不锈钢有限公司</w:t>
      </w:r>
      <w:r>
        <w:rPr>
          <w:rFonts w:hint="eastAsia" w:cs="Times New Roman" w:asciiTheme="minorEastAsia" w:hAnsiTheme="minorEastAsia"/>
          <w:kern w:val="0"/>
          <w:sz w:val="24"/>
          <w:szCs w:val="24"/>
          <w:highlight w:val="none"/>
        </w:rPr>
        <w:t>（以下简称为“公司”或“</w:t>
      </w:r>
      <w:r>
        <w:rPr>
          <w:rFonts w:hint="eastAsia" w:cs="Times New Roman" w:asciiTheme="minorEastAsia" w:hAnsiTheme="minorEastAsia"/>
          <w:kern w:val="0"/>
          <w:sz w:val="24"/>
          <w:szCs w:val="24"/>
          <w:highlight w:val="none"/>
          <w:lang w:eastAsia="zh-CN"/>
        </w:rPr>
        <w:t>益宏</w:t>
      </w:r>
      <w:r>
        <w:rPr>
          <w:rFonts w:hint="eastAsia" w:cs="Times New Roman" w:asciiTheme="minorEastAsia" w:hAnsiTheme="minorEastAsia"/>
          <w:kern w:val="0"/>
          <w:sz w:val="24"/>
          <w:szCs w:val="24"/>
          <w:highlight w:val="none"/>
        </w:rPr>
        <w:t>”）首次公开发布的《企业质量诚信报告》，系根据中华人民共和国国家标准</w:t>
      </w:r>
      <w:r>
        <w:rPr>
          <w:rFonts w:cs="Times New Roman" w:asciiTheme="minorEastAsia" w:hAnsiTheme="minorEastAsia"/>
          <w:kern w:val="0"/>
          <w:sz w:val="24"/>
          <w:szCs w:val="24"/>
          <w:highlight w:val="none"/>
        </w:rPr>
        <w:t>GB/T 29467-2012</w:t>
      </w:r>
      <w:r>
        <w:rPr>
          <w:rFonts w:hint="eastAsia" w:cs="Times New Roman" w:asciiTheme="minorEastAsia" w:hAnsiTheme="minorEastAsia"/>
          <w:kern w:val="0"/>
          <w:sz w:val="24"/>
          <w:szCs w:val="24"/>
          <w:highlight w:val="none"/>
        </w:rPr>
        <w:t>《企业质量诚信管理实施规范》和GB/T 31870-2015《企业质量信用报告编写指南》的规定，结合本公司</w:t>
      </w:r>
      <w:r>
        <w:rPr>
          <w:rFonts w:cs="Times New Roman" w:asciiTheme="minorEastAsia" w:hAnsiTheme="minorEastAsia"/>
          <w:kern w:val="0"/>
          <w:sz w:val="24"/>
          <w:szCs w:val="24"/>
          <w:highlight w:val="none"/>
        </w:rPr>
        <w:t>20</w:t>
      </w:r>
      <w:r>
        <w:rPr>
          <w:rFonts w:hint="eastAsia" w:cs="Times New Roman" w:asciiTheme="minorEastAsia" w:hAnsiTheme="minorEastAsia"/>
          <w:kern w:val="0"/>
          <w:sz w:val="24"/>
          <w:szCs w:val="24"/>
          <w:highlight w:val="none"/>
          <w:lang w:val="en-US" w:eastAsia="zh-CN"/>
        </w:rPr>
        <w:t>22</w:t>
      </w:r>
      <w:r>
        <w:rPr>
          <w:rFonts w:hint="eastAsia" w:cs="Times New Roman" w:asciiTheme="minorEastAsia" w:hAnsiTheme="minorEastAsia"/>
          <w:kern w:val="0"/>
          <w:sz w:val="24"/>
          <w:szCs w:val="24"/>
          <w:highlight w:val="none"/>
        </w:rPr>
        <w:t>年质量诚信体系建设情况编制而成。</w:t>
      </w:r>
    </w:p>
    <w:p>
      <w:pPr>
        <w:spacing w:line="360" w:lineRule="auto"/>
        <w:ind w:firstLine="480" w:firstLineChars="200"/>
        <w:rPr>
          <w:rFonts w:cs="Times New Roman" w:asciiTheme="minorEastAsia" w:hAnsiTheme="minorEastAsia"/>
          <w:kern w:val="0"/>
          <w:sz w:val="24"/>
          <w:szCs w:val="24"/>
          <w:highlight w:val="none"/>
        </w:rPr>
      </w:pPr>
      <w:r>
        <w:rPr>
          <w:rFonts w:hint="eastAsia" w:cs="Times New Roman" w:asciiTheme="minorEastAsia" w:hAnsiTheme="minorEastAsia"/>
          <w:kern w:val="0"/>
          <w:sz w:val="24"/>
          <w:szCs w:val="24"/>
          <w:highlight w:val="none"/>
        </w:rPr>
        <w:t>本公司保证本报告中所载资料在质量管理、产品质量责任、质量诚信管理等方面的理念、制度、采取的措施和取得的绩效等不存在任何虚假记载、误导性陈述，并对其内容的真实性、准确性承担责任。</w:t>
      </w:r>
    </w:p>
    <w:p>
      <w:pPr>
        <w:spacing w:line="360" w:lineRule="auto"/>
        <w:ind w:firstLine="480" w:firstLineChars="200"/>
        <w:rPr>
          <w:rFonts w:hint="eastAsia" w:cs="Times New Roman" w:asciiTheme="minorEastAsia" w:hAnsiTheme="minorEastAsia" w:eastAsiaTheme="minorEastAsia"/>
          <w:kern w:val="0"/>
          <w:sz w:val="24"/>
          <w:szCs w:val="24"/>
          <w:highlight w:val="none"/>
          <w:lang w:eastAsia="zh-CN"/>
        </w:rPr>
      </w:pPr>
      <w:r>
        <w:rPr>
          <w:rFonts w:hint="eastAsia" w:cs="Times New Roman" w:asciiTheme="minorEastAsia" w:hAnsiTheme="minorEastAsia"/>
          <w:kern w:val="0"/>
          <w:sz w:val="24"/>
          <w:szCs w:val="24"/>
          <w:highlight w:val="none"/>
        </w:rPr>
        <w:t>报告组织范围：</w:t>
      </w:r>
      <w:r>
        <w:rPr>
          <w:rFonts w:hint="eastAsia" w:cs="Times New Roman" w:asciiTheme="minorEastAsia" w:hAnsiTheme="minorEastAsia"/>
          <w:kern w:val="0"/>
          <w:sz w:val="24"/>
          <w:szCs w:val="24"/>
          <w:highlight w:val="none"/>
          <w:lang w:eastAsia="zh-CN"/>
        </w:rPr>
        <w:t>浙江益宏不锈钢有限公司</w:t>
      </w:r>
    </w:p>
    <w:p>
      <w:pPr>
        <w:spacing w:line="360" w:lineRule="auto"/>
        <w:ind w:firstLine="480" w:firstLineChars="200"/>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报告发布时间：</w:t>
      </w:r>
      <w:r>
        <w:rPr>
          <w:rFonts w:cs="Times New Roman" w:asciiTheme="minorEastAsia" w:hAnsiTheme="minorEastAsia"/>
          <w:kern w:val="0"/>
          <w:sz w:val="24"/>
          <w:szCs w:val="24"/>
        </w:rPr>
        <w:t>20</w:t>
      </w:r>
      <w:r>
        <w:rPr>
          <w:rFonts w:hint="eastAsia" w:cs="Times New Roman" w:asciiTheme="minorEastAsia" w:hAnsiTheme="minorEastAsia"/>
          <w:kern w:val="0"/>
          <w:sz w:val="24"/>
          <w:szCs w:val="24"/>
          <w:lang w:val="en-US" w:eastAsia="zh-CN"/>
        </w:rPr>
        <w:t>22</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lang w:val="en-US" w:eastAsia="zh-CN"/>
        </w:rPr>
        <w:t>10</w:t>
      </w:r>
      <w:r>
        <w:rPr>
          <w:rFonts w:hint="eastAsia" w:cs="Times New Roman" w:asciiTheme="minorEastAsia" w:hAnsiTheme="minorEastAsia"/>
          <w:kern w:val="0"/>
          <w:sz w:val="24"/>
          <w:szCs w:val="24"/>
        </w:rPr>
        <w:t>月</w:t>
      </w:r>
      <w:r>
        <w:rPr>
          <w:rFonts w:cs="Times New Roman" w:asciiTheme="minorEastAsia" w:hAnsiTheme="minorEastAsia"/>
          <w:kern w:val="0"/>
          <w:sz w:val="24"/>
          <w:szCs w:val="24"/>
        </w:rPr>
        <w:t>30</w:t>
      </w:r>
      <w:r>
        <w:rPr>
          <w:rFonts w:hint="eastAsia" w:cs="Times New Roman" w:asciiTheme="minorEastAsia" w:hAnsiTheme="minorEastAsia"/>
          <w:kern w:val="0"/>
          <w:sz w:val="24"/>
          <w:szCs w:val="24"/>
        </w:rPr>
        <w:t>日至</w:t>
      </w:r>
      <w:r>
        <w:rPr>
          <w:rFonts w:cs="Times New Roman" w:asciiTheme="minorEastAsia" w:hAnsiTheme="minorEastAsia"/>
          <w:kern w:val="0"/>
          <w:sz w:val="24"/>
          <w:szCs w:val="24"/>
        </w:rPr>
        <w:t>20</w:t>
      </w:r>
      <w:r>
        <w:rPr>
          <w:rFonts w:hint="eastAsia" w:cs="Times New Roman" w:asciiTheme="minorEastAsia" w:hAnsiTheme="minorEastAsia"/>
          <w:kern w:val="0"/>
          <w:sz w:val="24"/>
          <w:szCs w:val="24"/>
          <w:lang w:val="en-US" w:eastAsia="zh-CN"/>
        </w:rPr>
        <w:t>23</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lang w:val="en-US" w:eastAsia="zh-CN"/>
        </w:rPr>
        <w:t>11</w:t>
      </w:r>
      <w:r>
        <w:rPr>
          <w:rFonts w:hint="eastAsia" w:cs="Times New Roman" w:asciiTheme="minorEastAsia" w:hAnsiTheme="minorEastAsia"/>
          <w:kern w:val="0"/>
          <w:sz w:val="24"/>
          <w:szCs w:val="24"/>
        </w:rPr>
        <w:t>月</w:t>
      </w: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日期间</w:t>
      </w:r>
    </w:p>
    <w:p>
      <w:pPr>
        <w:spacing w:line="360" w:lineRule="auto"/>
        <w:ind w:firstLine="480" w:firstLineChars="200"/>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报告发布周期:1次/年</w:t>
      </w:r>
    </w:p>
    <w:p>
      <w:pPr>
        <w:spacing w:line="360" w:lineRule="auto"/>
        <w:ind w:firstLine="480" w:firstLineChars="200"/>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报告数据说明:报告内所涉数据来源于公司,数据真实有效。</w:t>
      </w:r>
    </w:p>
    <w:p>
      <w:pPr>
        <w:spacing w:line="360" w:lineRule="auto"/>
        <w:ind w:firstLine="480" w:firstLineChars="200"/>
        <w:rPr>
          <w:rFonts w:hint="eastAsia" w:cs="Times New Roman" w:asciiTheme="minorEastAsia" w:hAnsiTheme="minorEastAsia" w:eastAsiaTheme="minorEastAsia"/>
          <w:kern w:val="0"/>
          <w:sz w:val="24"/>
          <w:szCs w:val="24"/>
          <w:lang w:eastAsia="zh-CN"/>
        </w:rPr>
      </w:pPr>
      <w:r>
        <w:rPr>
          <w:rFonts w:hint="eastAsia" w:cs="Times New Roman" w:asciiTheme="minorEastAsia" w:hAnsiTheme="minorEastAsia"/>
          <w:kern w:val="0"/>
          <w:sz w:val="24"/>
          <w:szCs w:val="24"/>
        </w:rPr>
        <w:t>报告获取方式：公司网站</w:t>
      </w:r>
      <w:r>
        <w:rPr>
          <w:rFonts w:hint="eastAsia" w:cs="Times New Roman" w:asciiTheme="minorEastAsia" w:hAnsiTheme="minorEastAsia"/>
          <w:kern w:val="0"/>
          <w:sz w:val="24"/>
          <w:szCs w:val="24"/>
          <w:lang w:eastAsia="zh-CN"/>
        </w:rPr>
        <w:t>http://www.yhbxgg.com/</w:t>
      </w:r>
    </w:p>
    <w:p>
      <w:pPr>
        <w:spacing w:line="360" w:lineRule="auto"/>
        <w:ind w:firstLine="480" w:firstLineChars="200"/>
        <w:outlineLvl w:val="1"/>
        <w:rPr>
          <w:rFonts w:cs="Times New Roman" w:asciiTheme="minorEastAsia" w:hAnsiTheme="minorEastAsia"/>
          <w:kern w:val="0"/>
          <w:sz w:val="24"/>
          <w:szCs w:val="24"/>
        </w:rPr>
      </w:pPr>
      <w:bookmarkStart w:id="4" w:name="_Toc13821"/>
      <w:r>
        <w:rPr>
          <w:rFonts w:hint="eastAsia" w:cs="Times New Roman" w:asciiTheme="minorEastAsia" w:hAnsiTheme="minorEastAsia"/>
          <w:kern w:val="0"/>
          <w:sz w:val="24"/>
          <w:szCs w:val="24"/>
        </w:rPr>
        <w:t>（二）总经理致辞</w:t>
      </w:r>
      <w:bookmarkEnd w:id="4"/>
    </w:p>
    <w:p>
      <w:pPr>
        <w:numPr>
          <w:ilvl w:val="0"/>
          <w:numId w:val="1"/>
        </w:numPr>
        <w:spacing w:line="360" w:lineRule="auto"/>
        <w:ind w:left="425" w:leftChars="0" w:hanging="425" w:firstLineChars="0"/>
        <w:rPr>
          <w:rFonts w:hint="eastAsia" w:cs="Times New Roman" w:asciiTheme="minorEastAsia" w:hAnsiTheme="minorEastAsia"/>
          <w:kern w:val="0"/>
          <w:sz w:val="24"/>
          <w:szCs w:val="24"/>
        </w:rPr>
      </w:pPr>
      <w:r>
        <w:rPr>
          <w:rFonts w:cs="Times New Roman" w:asciiTheme="minorEastAsia" w:hAnsiTheme="minorEastAsia"/>
          <w:kern w:val="0"/>
          <w:sz w:val="24"/>
          <w:szCs w:val="24"/>
        </w:rPr>
        <w:t>尊敬的政府质监部门、各界朋友及同仁： </w:t>
      </w:r>
    </w:p>
    <w:p>
      <w:pPr>
        <w:spacing w:line="360" w:lineRule="auto"/>
        <w:ind w:firstLine="480" w:firstLineChars="200"/>
        <w:rPr>
          <w:rFonts w:hint="eastAsia" w:cs="Times New Roman" w:asciiTheme="minorEastAsia" w:hAnsiTheme="minorEastAsia"/>
          <w:kern w:val="0"/>
          <w:sz w:val="24"/>
          <w:szCs w:val="24"/>
        </w:rPr>
      </w:pPr>
      <w:r>
        <w:rPr>
          <w:rFonts w:hint="eastAsia" w:cs="Times New Roman" w:asciiTheme="minorEastAsia" w:hAnsiTheme="minorEastAsia"/>
          <w:kern w:val="0"/>
          <w:sz w:val="24"/>
          <w:szCs w:val="24"/>
          <w:highlight w:val="none"/>
          <w:lang w:eastAsia="zh-CN"/>
        </w:rPr>
        <w:t>浙江益宏不锈钢有限公司</w:t>
      </w:r>
      <w:r>
        <w:rPr>
          <w:rFonts w:cs="Times New Roman" w:asciiTheme="minorEastAsia" w:hAnsiTheme="minorEastAsia"/>
          <w:kern w:val="0"/>
          <w:sz w:val="24"/>
          <w:szCs w:val="24"/>
          <w:highlight w:val="none"/>
        </w:rPr>
        <w:t>衷心感</w:t>
      </w:r>
      <w:r>
        <w:rPr>
          <w:rFonts w:cs="Times New Roman" w:asciiTheme="minorEastAsia" w:hAnsiTheme="minorEastAsia"/>
          <w:kern w:val="0"/>
          <w:sz w:val="24"/>
          <w:szCs w:val="24"/>
        </w:rPr>
        <w:t>谢社会各界广大用户的厚爱、支持与合作！ </w:t>
      </w:r>
    </w:p>
    <w:p>
      <w:pPr>
        <w:spacing w:line="360" w:lineRule="auto"/>
        <w:ind w:firstLine="480" w:firstLineChars="200"/>
        <w:rPr>
          <w:rFonts w:hint="eastAsia" w:cs="Times New Roman" w:asciiTheme="minorEastAsia" w:hAnsiTheme="minorEastAsia"/>
          <w:kern w:val="0"/>
          <w:sz w:val="24"/>
          <w:szCs w:val="24"/>
        </w:rPr>
      </w:pPr>
      <w:r>
        <w:rPr>
          <w:rFonts w:cs="Times New Roman" w:asciiTheme="minorEastAsia" w:hAnsiTheme="minorEastAsia"/>
          <w:kern w:val="0"/>
          <w:sz w:val="24"/>
          <w:szCs w:val="24"/>
        </w:rPr>
        <w:t>我公司拥有先进的生产工艺和设备，建立了严格的质量控制体系，致力于</w:t>
      </w:r>
      <w:r>
        <w:rPr>
          <w:rFonts w:hint="eastAsia" w:cs="Times New Roman" w:asciiTheme="minorEastAsia" w:hAnsiTheme="minorEastAsia"/>
          <w:kern w:val="0"/>
          <w:sz w:val="24"/>
          <w:szCs w:val="24"/>
        </w:rPr>
        <w:t>做一个有道德有责任的企业</w:t>
      </w:r>
      <w:r>
        <w:rPr>
          <w:rFonts w:cs="Times New Roman" w:asciiTheme="minorEastAsia" w:hAnsiTheme="minorEastAsia"/>
          <w:kern w:val="0"/>
          <w:sz w:val="24"/>
          <w:szCs w:val="24"/>
        </w:rPr>
        <w:t>。</w:t>
      </w:r>
    </w:p>
    <w:p>
      <w:pPr>
        <w:spacing w:line="360" w:lineRule="auto"/>
        <w:ind w:firstLine="480" w:firstLineChars="200"/>
        <w:rPr>
          <w:rFonts w:hint="eastAsia" w:cs="Times New Roman" w:asciiTheme="minorEastAsia" w:hAnsiTheme="minorEastAsia"/>
          <w:kern w:val="0"/>
          <w:sz w:val="24"/>
          <w:szCs w:val="24"/>
        </w:rPr>
      </w:pPr>
      <w:r>
        <w:rPr>
          <w:rFonts w:cs="Times New Roman" w:asciiTheme="minorEastAsia" w:hAnsiTheme="minorEastAsia"/>
          <w:kern w:val="0"/>
          <w:sz w:val="24"/>
          <w:szCs w:val="24"/>
        </w:rPr>
        <w:t>公司始终本着</w:t>
      </w:r>
      <w:r>
        <w:rPr>
          <w:rFonts w:cs="Times New Roman" w:asciiTheme="minorEastAsia" w:hAnsiTheme="minorEastAsia"/>
          <w:kern w:val="0"/>
          <w:sz w:val="24"/>
          <w:szCs w:val="24"/>
          <w:highlight w:val="none"/>
        </w:rPr>
        <w:t>“</w:t>
      </w:r>
      <w:r>
        <w:rPr>
          <w:rFonts w:hint="eastAsia" w:cs="Times New Roman" w:asciiTheme="minorEastAsia" w:hAnsiTheme="minorEastAsia"/>
          <w:kern w:val="0"/>
          <w:sz w:val="24"/>
          <w:szCs w:val="24"/>
          <w:highlight w:val="none"/>
          <w:lang w:val="en-US" w:eastAsia="zh-CN"/>
        </w:rPr>
        <w:t>打造百年益宏，成就幸福家庭</w:t>
      </w:r>
      <w:r>
        <w:rPr>
          <w:rFonts w:cs="Times New Roman" w:asciiTheme="minorEastAsia" w:hAnsiTheme="minorEastAsia"/>
          <w:kern w:val="0"/>
          <w:sz w:val="24"/>
          <w:szCs w:val="24"/>
          <w:highlight w:val="none"/>
        </w:rPr>
        <w:t>”的经营理念，坚持“</w:t>
      </w:r>
      <w:r>
        <w:rPr>
          <w:rFonts w:hint="eastAsia" w:cs="Times New Roman" w:asciiTheme="minorEastAsia" w:hAnsiTheme="minorEastAsia"/>
          <w:kern w:val="0"/>
          <w:sz w:val="24"/>
          <w:szCs w:val="24"/>
          <w:highlight w:val="none"/>
        </w:rPr>
        <w:t>客户价值导向、服务价值导向，以销售为龙头、以技术为生命，外服务于市场、内服务于现场</w:t>
      </w:r>
      <w:r>
        <w:rPr>
          <w:rFonts w:cs="Times New Roman" w:asciiTheme="minorEastAsia" w:hAnsiTheme="minorEastAsia"/>
          <w:kern w:val="0"/>
          <w:sz w:val="24"/>
          <w:szCs w:val="24"/>
        </w:rPr>
        <w:t>”企业</w:t>
      </w:r>
      <w:r>
        <w:rPr>
          <w:rFonts w:hint="eastAsia" w:cs="Times New Roman" w:asciiTheme="minorEastAsia" w:hAnsiTheme="minorEastAsia"/>
          <w:kern w:val="0"/>
          <w:sz w:val="24"/>
          <w:szCs w:val="24"/>
        </w:rPr>
        <w:t>核心价值</w:t>
      </w:r>
      <w:r>
        <w:rPr>
          <w:rFonts w:cs="Times New Roman" w:asciiTheme="minorEastAsia" w:hAnsiTheme="minorEastAsia"/>
          <w:kern w:val="0"/>
          <w:sz w:val="24"/>
          <w:szCs w:val="24"/>
        </w:rPr>
        <w:t>，不断为用户提供</w:t>
      </w:r>
      <w:r>
        <w:rPr>
          <w:rFonts w:hint="eastAsia" w:cs="Times New Roman" w:asciiTheme="minorEastAsia" w:hAnsiTheme="minorEastAsia"/>
          <w:kern w:val="0"/>
          <w:sz w:val="24"/>
          <w:szCs w:val="24"/>
        </w:rPr>
        <w:t>安全</w:t>
      </w:r>
      <w:r>
        <w:rPr>
          <w:rFonts w:cs="Times New Roman" w:asciiTheme="minorEastAsia" w:hAnsiTheme="minorEastAsia"/>
          <w:kern w:val="0"/>
          <w:sz w:val="24"/>
          <w:szCs w:val="24"/>
        </w:rPr>
        <w:t>、环保、丰富、可靠的优质产品。</w:t>
      </w:r>
    </w:p>
    <w:p>
      <w:pPr>
        <w:spacing w:line="360" w:lineRule="auto"/>
        <w:ind w:firstLine="480" w:firstLineChars="200"/>
        <w:rPr>
          <w:rFonts w:cs="Times New Roman" w:asciiTheme="minorEastAsia" w:hAnsiTheme="minorEastAsia"/>
          <w:kern w:val="0"/>
          <w:sz w:val="24"/>
          <w:szCs w:val="24"/>
        </w:rPr>
      </w:pPr>
      <w:r>
        <w:rPr>
          <w:rFonts w:cs="Times New Roman" w:asciiTheme="minorEastAsia" w:hAnsiTheme="minorEastAsia"/>
          <w:kern w:val="0"/>
          <w:sz w:val="24"/>
          <w:szCs w:val="24"/>
        </w:rPr>
        <w:t>公司自创立以来，得到了各级领导和社会各界朋友的关心和帮助，得到了各位经销代理商和供应商朋友的可贵支持，在此，我谨代表公司全体员工向关心和支持过我们公司发展的各位领导、各界朋友和全体新老客户表示最诚挚的谢意！</w:t>
      </w:r>
    </w:p>
    <w:p>
      <w:pPr>
        <w:spacing w:line="360" w:lineRule="auto"/>
        <w:ind w:firstLine="480" w:firstLineChars="200"/>
        <w:outlineLvl w:val="1"/>
        <w:rPr>
          <w:rFonts w:cs="Times New Roman" w:asciiTheme="minorEastAsia" w:hAnsiTheme="minorEastAsia"/>
          <w:i/>
          <w:iCs/>
          <w:kern w:val="0"/>
          <w:sz w:val="24"/>
          <w:szCs w:val="24"/>
        </w:rPr>
      </w:pPr>
      <w:r>
        <w:rPr>
          <w:rFonts w:cs="Times New Roman" w:asciiTheme="minorEastAsia" w:hAnsiTheme="minorEastAsia"/>
          <w:kern w:val="0"/>
          <w:sz w:val="24"/>
          <w:szCs w:val="24"/>
        </w:rPr>
        <w:br w:type="page"/>
      </w:r>
      <w:bookmarkStart w:id="5" w:name="_Toc515451667"/>
      <w:bookmarkStart w:id="6" w:name="_Toc13647"/>
      <w:bookmarkStart w:id="7" w:name="_Toc451594565"/>
      <w:bookmarkStart w:id="8" w:name="_Toc451594566"/>
      <w:r>
        <w:rPr>
          <w:rFonts w:hint="eastAsia" w:cs="Times New Roman" w:asciiTheme="minorEastAsia" w:hAnsiTheme="minorEastAsia"/>
          <w:kern w:val="0"/>
          <w:sz w:val="24"/>
          <w:szCs w:val="24"/>
        </w:rPr>
        <w:t>（三）公司简</w:t>
      </w:r>
      <w:r>
        <w:rPr>
          <w:rFonts w:hint="eastAsia" w:cs="Times New Roman" w:asciiTheme="minorEastAsia" w:hAnsiTheme="minorEastAsia"/>
          <w:i/>
          <w:iCs/>
          <w:kern w:val="0"/>
          <w:sz w:val="24"/>
          <w:szCs w:val="24"/>
        </w:rPr>
        <w:t>介</w:t>
      </w:r>
      <w:bookmarkEnd w:id="5"/>
      <w:bookmarkEnd w:id="6"/>
      <w:bookmarkEnd w:id="7"/>
    </w:p>
    <w:bookmarkEnd w:id="8"/>
    <w:p>
      <w:pPr>
        <w:spacing w:line="360" w:lineRule="auto"/>
        <w:ind w:firstLine="480" w:firstLineChars="200"/>
        <w:rPr>
          <w:rFonts w:hint="eastAsia" w:cs="Times New Roman" w:asciiTheme="minorEastAsia" w:hAnsiTheme="minorEastAsia"/>
          <w:kern w:val="0"/>
          <w:sz w:val="24"/>
          <w:szCs w:val="24"/>
        </w:rPr>
      </w:pPr>
      <w:bookmarkStart w:id="9" w:name="_Toc515451669"/>
      <w:bookmarkStart w:id="10" w:name="_Toc451594567"/>
      <w:r>
        <w:rPr>
          <w:rFonts w:hint="eastAsia" w:cs="Times New Roman" w:asciiTheme="minorEastAsia" w:hAnsiTheme="minorEastAsia"/>
          <w:kern w:val="0"/>
          <w:sz w:val="24"/>
          <w:szCs w:val="24"/>
        </w:rPr>
        <w:t>浙江益宏不锈钢有限公司，为专业研发、生产、加工、销售不锈钢无缝管的综合型企业，拥有松阳研发和温州营销中心,为国家高新技术企业、浙江省科技型中小企业、丽水市绿色制造企业，现有员工110多人,其中各类专业技术人员20余人，年产量超万吨。</w:t>
      </w:r>
    </w:p>
    <w:p>
      <w:pPr>
        <w:spacing w:line="360" w:lineRule="auto"/>
        <w:ind w:firstLine="480" w:firstLineChars="200"/>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公司严格按ISO9001：2015《质量管理体系—要求》和TSG 07—2019《特种设备生产和充装单位许可规则》，建立完善的质量管理体系，全面推进“6S”、 “环境管理”、“职业健康管理”、“精益生产”现场管理等，拥有国内较大的12000KN液压冷拔机组和先进的全温控不锈钢固溶退火炉等生产设备，同时具有ET16-159涡流探伤仪、UT16-159超声波探伤仪、UT159-820超声波探伤仪、D630全自动水压试验机、WAD—600液压万能材料试验机、4XB电脑金相显微镜、JQ—300冲击试验机、HBRVU—187.5硬度计、XLT—898光谱仪、化学分析仪、晶间腐蚀试验等完善的检测设备。可生产规格为：外径Φ14～Φ720mm、壁厚1～60mm；主要牌号为：304/L/H、316/L/H、321/H、347/H、317/L、310S、904L、2205等；产品执行GB、ASTM、ASME、DIN、EN、GOST、JIS、PED、船泊入级等，广泛应用于石化、化肥、核电、锅炉、舰船、环保、航空、造纸、食品及医疗等领域。为较早通过国家级特种设备制造许可证（A、B级压力管道元件，编号 TS2710L54—2026）企业。</w:t>
      </w:r>
    </w:p>
    <w:p>
      <w:pPr>
        <w:spacing w:line="360" w:lineRule="auto"/>
        <w:ind w:firstLine="480" w:firstLineChars="200"/>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公司以310S耐高温、抗氧化钢管和工业管道用不锈钢无缝管为主导，尤其310S耐高温钢管，本公司具有独到的生产技术，为温州地区首家研发，至今在该领域仍占据相当大的份额。</w:t>
      </w:r>
    </w:p>
    <w:p>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公司秉承“特、精、大”的奋斗目标，致力于创造和实现富有活力的管理模式，打造现代品质体系，坚持以“名牌战略”为经营原则，引进国际先进的设备，利用成熟的技术，向国内外客户提供优良的产品和服务！</w:t>
      </w:r>
    </w:p>
    <w:p>
      <w:pPr>
        <w:spacing w:line="360" w:lineRule="auto"/>
        <w:ind w:firstLine="480" w:firstLineChars="200"/>
        <w:outlineLvl w:val="0"/>
        <w:rPr>
          <w:rFonts w:hint="eastAsia" w:cs="Times New Roman" w:asciiTheme="minorEastAsia" w:hAnsiTheme="minorEastAsia"/>
          <w:kern w:val="0"/>
          <w:sz w:val="24"/>
          <w:szCs w:val="24"/>
        </w:rPr>
      </w:pPr>
      <w:bookmarkStart w:id="11" w:name="_Toc8329"/>
      <w:r>
        <w:rPr>
          <w:rFonts w:hint="eastAsia" w:cs="Times New Roman" w:asciiTheme="minorEastAsia" w:hAnsiTheme="minorEastAsia"/>
          <w:kern w:val="0"/>
          <w:sz w:val="24"/>
          <w:szCs w:val="24"/>
        </w:rPr>
        <w:t>二</w:t>
      </w:r>
      <w:r>
        <w:rPr>
          <w:rFonts w:hint="eastAsia" w:cs="Times New Roman" w:asciiTheme="minorEastAsia" w:hAnsiTheme="minorEastAsia"/>
          <w:kern w:val="0"/>
          <w:sz w:val="24"/>
          <w:szCs w:val="24"/>
          <w:lang w:eastAsia="zh-CN"/>
        </w:rPr>
        <w:t>、</w:t>
      </w:r>
      <w:r>
        <w:rPr>
          <w:rFonts w:hint="eastAsia" w:cs="Times New Roman" w:asciiTheme="minorEastAsia" w:hAnsiTheme="minorEastAsia"/>
          <w:kern w:val="0"/>
          <w:sz w:val="24"/>
          <w:szCs w:val="24"/>
        </w:rPr>
        <w:t>企业质量管理</w:t>
      </w:r>
      <w:bookmarkEnd w:id="9"/>
      <w:bookmarkEnd w:id="10"/>
      <w:bookmarkEnd w:id="11"/>
    </w:p>
    <w:p>
      <w:pPr>
        <w:spacing w:line="360" w:lineRule="auto"/>
        <w:ind w:firstLine="480" w:firstLineChars="200"/>
        <w:outlineLvl w:val="1"/>
        <w:rPr>
          <w:rFonts w:cs="Times New Roman" w:asciiTheme="minorEastAsia" w:hAnsiTheme="minorEastAsia"/>
          <w:kern w:val="0"/>
          <w:sz w:val="24"/>
          <w:szCs w:val="24"/>
        </w:rPr>
      </w:pPr>
      <w:bookmarkStart w:id="12" w:name="_Toc28792"/>
      <w:bookmarkStart w:id="13" w:name="_Toc515451668"/>
      <w:r>
        <w:rPr>
          <w:rFonts w:hint="eastAsia" w:cs="Times New Roman" w:asciiTheme="minorEastAsia" w:hAnsiTheme="minorEastAsia"/>
          <w:kern w:val="0"/>
          <w:sz w:val="24"/>
          <w:szCs w:val="24"/>
        </w:rPr>
        <w:t>（一）企业质量理念</w:t>
      </w:r>
      <w:bookmarkEnd w:id="12"/>
      <w:bookmarkEnd w:id="13"/>
    </w:p>
    <w:p>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公司成立之初，便致力于打造高质量产品，将产品质量视为企业生存和发展的重要基石，</w:t>
      </w:r>
      <w:r>
        <w:rPr>
          <w:rFonts w:cs="Times New Roman" w:asciiTheme="minorEastAsia" w:hAnsiTheme="minorEastAsia"/>
          <w:kern w:val="0"/>
          <w:sz w:val="24"/>
          <w:szCs w:val="24"/>
        </w:rPr>
        <w:t>公司</w:t>
      </w:r>
      <w:r>
        <w:rPr>
          <w:rFonts w:hint="eastAsia" w:cs="Times New Roman" w:asciiTheme="minorEastAsia" w:hAnsiTheme="minorEastAsia"/>
          <w:kern w:val="0"/>
          <w:sz w:val="24"/>
          <w:szCs w:val="24"/>
        </w:rPr>
        <w:t>先后通过了</w:t>
      </w:r>
      <w:r>
        <w:rPr>
          <w:rFonts w:cs="Times New Roman" w:asciiTheme="minorEastAsia" w:hAnsiTheme="minorEastAsia"/>
          <w:kern w:val="0"/>
          <w:sz w:val="24"/>
          <w:szCs w:val="24"/>
        </w:rPr>
        <w:t>ISO9001</w:t>
      </w:r>
      <w:r>
        <w:rPr>
          <w:rFonts w:hint="eastAsia" w:cs="Times New Roman" w:asciiTheme="minorEastAsia" w:hAnsiTheme="minorEastAsia"/>
          <w:kern w:val="0"/>
          <w:sz w:val="24"/>
          <w:szCs w:val="24"/>
        </w:rPr>
        <w:t>、</w:t>
      </w:r>
      <w:r>
        <w:rPr>
          <w:rFonts w:cs="Times New Roman" w:asciiTheme="minorEastAsia" w:hAnsiTheme="minorEastAsia"/>
          <w:kern w:val="0"/>
          <w:sz w:val="24"/>
          <w:szCs w:val="24"/>
        </w:rPr>
        <w:t>ISO14001</w:t>
      </w:r>
      <w:r>
        <w:rPr>
          <w:rFonts w:hint="eastAsia" w:cs="Times New Roman" w:asciiTheme="minorEastAsia" w:hAnsiTheme="minorEastAsia"/>
          <w:kern w:val="0"/>
          <w:sz w:val="24"/>
          <w:szCs w:val="24"/>
        </w:rPr>
        <w:t>和</w:t>
      </w:r>
      <w:r>
        <w:rPr>
          <w:rFonts w:hint="eastAsia" w:cs="Times New Roman" w:asciiTheme="minorEastAsia" w:hAnsiTheme="minorEastAsia"/>
          <w:kern w:val="0"/>
          <w:sz w:val="24"/>
          <w:szCs w:val="24"/>
          <w:lang w:eastAsia="zh-CN"/>
        </w:rPr>
        <w:t>ISO 45001</w:t>
      </w:r>
      <w:r>
        <w:rPr>
          <w:rFonts w:hint="eastAsia" w:cs="Times New Roman" w:asciiTheme="minorEastAsia" w:hAnsiTheme="minorEastAsia"/>
          <w:kern w:val="0"/>
          <w:sz w:val="24"/>
          <w:szCs w:val="24"/>
        </w:rPr>
        <w:t>管理体系的认证，产品实物质量达到国际领先水平。</w:t>
      </w:r>
      <w:r>
        <w:rPr>
          <w:rFonts w:hint="eastAsia" w:cs="Times New Roman" w:asciiTheme="minorEastAsia" w:hAnsiTheme="minorEastAsia"/>
          <w:kern w:val="0"/>
          <w:sz w:val="24"/>
          <w:szCs w:val="24"/>
          <w:lang w:eastAsia="zh-CN"/>
        </w:rPr>
        <w:t>益宏</w:t>
      </w:r>
      <w:r>
        <w:rPr>
          <w:rFonts w:hint="eastAsia" w:cs="Times New Roman" w:asciiTheme="minorEastAsia" w:hAnsiTheme="minorEastAsia"/>
          <w:kern w:val="0"/>
          <w:sz w:val="24"/>
          <w:szCs w:val="24"/>
        </w:rPr>
        <w:t>的质量理念是“</w:t>
      </w:r>
      <w:r>
        <w:rPr>
          <w:rFonts w:hint="eastAsia" w:cs="Times New Roman" w:asciiTheme="minorEastAsia" w:hAnsiTheme="minorEastAsia"/>
          <w:kern w:val="0"/>
          <w:sz w:val="24"/>
          <w:szCs w:val="24"/>
          <w:lang w:eastAsia="zh-CN"/>
        </w:rPr>
        <w:t>质量第一、服务第一、制造精品、追求卓越、以人为本、安全生产、心系环保、和谐发展</w:t>
      </w:r>
      <w:r>
        <w:rPr>
          <w:rFonts w:hint="eastAsia" w:cs="Times New Roman" w:asciiTheme="minorEastAsia" w:hAnsiTheme="minorEastAsia"/>
          <w:kern w:val="0"/>
          <w:sz w:val="24"/>
          <w:szCs w:val="24"/>
        </w:rPr>
        <w:t>”。</w:t>
      </w:r>
    </w:p>
    <w:p>
      <w:pPr>
        <w:spacing w:line="360" w:lineRule="auto"/>
        <w:ind w:firstLine="480" w:firstLineChars="200"/>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公司</w:t>
      </w:r>
      <w:r>
        <w:rPr>
          <w:rFonts w:cs="Times New Roman" w:asciiTheme="minorEastAsia" w:hAnsiTheme="minorEastAsia"/>
          <w:kern w:val="0"/>
          <w:sz w:val="24"/>
          <w:szCs w:val="24"/>
        </w:rPr>
        <w:t>严格按该国际质量管理体系执行，使企业产品的质量得到有力的保障，从而使企业的质量方针得以顺利推行。</w:t>
      </w:r>
      <w:r>
        <w:rPr>
          <w:rFonts w:hint="eastAsia" w:cs="Times New Roman" w:asciiTheme="minorEastAsia" w:hAnsiTheme="minorEastAsia"/>
          <w:kern w:val="0"/>
          <w:sz w:val="24"/>
          <w:szCs w:val="24"/>
        </w:rPr>
        <w:t>为从根本上加强质量管理，提高公司经营质量，公司更以卓越绩效模式的导入为契机，推行全面质量管理，运用FMEA、SPC等质量统计工具，通过内部审核、自我评价、第三方审核或评价、QCC品管圈活动，不断寻找改进机会和持续改进的方式，迈向卓越的绩效。</w:t>
      </w:r>
      <w:r>
        <w:rPr>
          <w:rFonts w:cs="Times New Roman" w:asciiTheme="minorEastAsia" w:hAnsiTheme="minorEastAsia"/>
          <w:kern w:val="0"/>
          <w:sz w:val="24"/>
          <w:szCs w:val="24"/>
        </w:rPr>
        <w:t>自建厂以来，公司从未出现过重大质量投诉。</w:t>
      </w:r>
    </w:p>
    <w:p>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公司通过会议、宣传栏、企业网站、微信公众号对企业文化、质量理念进行宣传。</w:t>
      </w:r>
    </w:p>
    <w:p>
      <w:pPr>
        <w:spacing w:line="360" w:lineRule="auto"/>
        <w:ind w:firstLine="480" w:firstLineChars="200"/>
        <w:outlineLvl w:val="1"/>
        <w:rPr>
          <w:rFonts w:cs="Times New Roman" w:asciiTheme="minorEastAsia" w:hAnsiTheme="minorEastAsia"/>
          <w:kern w:val="0"/>
          <w:sz w:val="24"/>
          <w:szCs w:val="24"/>
        </w:rPr>
      </w:pPr>
      <w:bookmarkStart w:id="14" w:name="_Toc9290"/>
      <w:bookmarkStart w:id="15" w:name="_Toc515451670"/>
      <w:r>
        <w:rPr>
          <w:rFonts w:hint="eastAsia" w:cs="Times New Roman" w:asciiTheme="minorEastAsia" w:hAnsiTheme="minorEastAsia"/>
          <w:kern w:val="0"/>
          <w:sz w:val="24"/>
          <w:szCs w:val="24"/>
        </w:rPr>
        <w:t>（二）质量管理机构</w:t>
      </w:r>
      <w:bookmarkEnd w:id="14"/>
      <w:bookmarkEnd w:id="15"/>
    </w:p>
    <w:p>
      <w:pPr>
        <w:spacing w:line="360" w:lineRule="auto"/>
        <w:ind w:firstLine="480" w:firstLineChars="200"/>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 xml:space="preserve"> 公司遵循质量管理“三不原则”：不接受不合格品、不制造不合格品，不流出不合格品。本着对产品质量的高度重视，公司建立质量负责人制度，制定了各料件、部件、产品的检验标准，并各司其职、相互沟通配合，从研发、采购、生产等各过程，加强产品质量把控。</w:t>
      </w:r>
      <w:bookmarkStart w:id="16" w:name="_Toc515451671"/>
    </w:p>
    <w:p>
      <w:pPr>
        <w:spacing w:line="360" w:lineRule="auto"/>
        <w:ind w:firstLine="480" w:firstLineChars="20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图1：质量、环境、职业健康安全管理体系组织架构图</w:t>
      </w:r>
    </w:p>
    <w:p>
      <w:pPr>
        <w:spacing w:line="360" w:lineRule="auto"/>
        <w:jc w:val="center"/>
        <w:rPr>
          <w:rFonts w:hint="eastAsia" w:cs="Times New Roman" w:asciiTheme="minorEastAsia" w:hAnsiTheme="minorEastAsia" w:eastAsiaTheme="minorEastAsia"/>
          <w:kern w:val="0"/>
          <w:sz w:val="24"/>
          <w:szCs w:val="24"/>
          <w:lang w:eastAsia="zh-CN"/>
        </w:rPr>
      </w:pPr>
      <w:r>
        <w:drawing>
          <wp:inline distT="0" distB="0" distL="114300" distR="114300">
            <wp:extent cx="4381500" cy="5105400"/>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5"/>
                    <a:stretch>
                      <a:fillRect/>
                    </a:stretch>
                  </pic:blipFill>
                  <pic:spPr>
                    <a:xfrm>
                      <a:off x="0" y="0"/>
                      <a:ext cx="4381500" cy="5105400"/>
                    </a:xfrm>
                    <a:prstGeom prst="rect">
                      <a:avLst/>
                    </a:prstGeom>
                    <a:noFill/>
                    <a:ln>
                      <a:noFill/>
                    </a:ln>
                  </pic:spPr>
                </pic:pic>
              </a:graphicData>
            </a:graphic>
          </wp:inline>
        </w:drawing>
      </w:r>
    </w:p>
    <w:p>
      <w:pPr>
        <w:spacing w:line="360" w:lineRule="auto"/>
        <w:ind w:firstLine="480" w:firstLineChars="200"/>
        <w:outlineLvl w:val="1"/>
        <w:rPr>
          <w:rFonts w:hint="eastAsia" w:cs="Times New Roman" w:asciiTheme="minorEastAsia" w:hAnsiTheme="minorEastAsia"/>
          <w:kern w:val="0"/>
          <w:sz w:val="24"/>
          <w:szCs w:val="24"/>
        </w:rPr>
      </w:pPr>
      <w:bookmarkStart w:id="17" w:name="_Toc21673"/>
      <w:r>
        <w:rPr>
          <w:rFonts w:hint="eastAsia" w:cs="Times New Roman" w:asciiTheme="minorEastAsia" w:hAnsiTheme="minorEastAsia"/>
          <w:kern w:val="0"/>
          <w:sz w:val="24"/>
          <w:szCs w:val="24"/>
        </w:rPr>
        <w:t>（三）质量管理体系</w:t>
      </w:r>
      <w:bookmarkEnd w:id="16"/>
      <w:bookmarkEnd w:id="17"/>
    </w:p>
    <w:p>
      <w:pPr>
        <w:spacing w:line="360" w:lineRule="auto"/>
        <w:ind w:firstLine="480" w:firstLineChars="200"/>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公司自引入ISO9001质量管理体系以来，“</w:t>
      </w:r>
      <w:r>
        <w:rPr>
          <w:rFonts w:hint="eastAsia" w:cs="Times New Roman" w:asciiTheme="minorEastAsia" w:hAnsiTheme="minorEastAsia"/>
          <w:kern w:val="0"/>
          <w:sz w:val="24"/>
          <w:szCs w:val="24"/>
          <w:lang w:eastAsia="zh-CN"/>
        </w:rPr>
        <w:t>质量第一、服务第一、制造精品、追求卓越、以人为本、安全生产、心系环保、和谐发展</w:t>
      </w:r>
      <w:r>
        <w:rPr>
          <w:rFonts w:hint="eastAsia" w:cs="Times New Roman" w:asciiTheme="minorEastAsia" w:hAnsiTheme="minorEastAsia"/>
          <w:kern w:val="0"/>
          <w:sz w:val="24"/>
          <w:szCs w:val="24"/>
        </w:rPr>
        <w:t>”为质量方针，围绕无缝不锈钢管的生产服务和售后服务，按GB/T 19001-2016《质量管理体系要求》建立质量管理体系，形成了质量手册、程序文件和其他质量文件等，加以实施和保持，并持续改进有效性。</w:t>
      </w:r>
    </w:p>
    <w:p>
      <w:pPr>
        <w:spacing w:line="360" w:lineRule="auto"/>
        <w:ind w:firstLine="480" w:firstLineChars="200"/>
        <w:outlineLvl w:val="2"/>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1、质量管理体系方针与目标</w:t>
      </w:r>
    </w:p>
    <w:p>
      <w:pPr>
        <w:spacing w:line="360" w:lineRule="auto"/>
        <w:ind w:firstLine="480" w:firstLineChars="200"/>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从导入ISO 9001质量管理体系，坚持产品质量的“安全可靠，持续改进”，到导入卓越绩效管理模式，推行全面质量管理，坚持“</w:t>
      </w:r>
      <w:r>
        <w:rPr>
          <w:rFonts w:hint="eastAsia" w:cs="Times New Roman" w:asciiTheme="minorEastAsia" w:hAnsiTheme="minorEastAsia"/>
          <w:kern w:val="0"/>
          <w:sz w:val="24"/>
          <w:szCs w:val="24"/>
          <w:lang w:eastAsia="zh-CN"/>
        </w:rPr>
        <w:t>以客户至上为本，专心专意做一业，脚踏实地求发展，改革创新拓进取，诚信互助创未来</w:t>
      </w:r>
      <w:r>
        <w:rPr>
          <w:rFonts w:hint="eastAsia" w:cs="Times New Roman" w:asciiTheme="minorEastAsia" w:hAnsiTheme="minorEastAsia"/>
          <w:kern w:val="0"/>
          <w:sz w:val="24"/>
          <w:szCs w:val="24"/>
        </w:rPr>
        <w:t>”，公司建立了以战略为核心，以GB/T 19580卓越绩效模式为框架的整合型全面质量管理体系，满足了顾客、股东、员工、供应商、社会和合作伙伴六大利益相关方的要求，在公司各层次建立了相应的战略规划、质量目标，并以公司绩效考核体系为依托，设立了质量考核KPI目标和质量问责制。</w:t>
      </w:r>
    </w:p>
    <w:p>
      <w:pPr>
        <w:spacing w:line="360" w:lineRule="auto"/>
        <w:ind w:firstLine="480" w:firstLineChars="200"/>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1.1质量方针：</w:t>
      </w:r>
    </w:p>
    <w:p>
      <w:pPr>
        <w:spacing w:line="360" w:lineRule="auto"/>
        <w:ind w:firstLine="480" w:firstLineChars="200"/>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w:t>
      </w:r>
      <w:r>
        <w:rPr>
          <w:rFonts w:hint="eastAsia" w:cs="Times New Roman" w:asciiTheme="minorEastAsia" w:hAnsiTheme="minorEastAsia"/>
          <w:kern w:val="0"/>
          <w:sz w:val="24"/>
          <w:szCs w:val="24"/>
          <w:lang w:eastAsia="zh-CN"/>
        </w:rPr>
        <w:t>质量第一、服务第一、制造精品、追求卓越、以人为本、安全生产、心系环保、和谐发展</w:t>
      </w:r>
      <w:r>
        <w:rPr>
          <w:rFonts w:hint="eastAsia" w:cs="Times New Roman" w:asciiTheme="minorEastAsia" w:hAnsiTheme="minorEastAsia"/>
          <w:kern w:val="0"/>
          <w:sz w:val="24"/>
          <w:szCs w:val="24"/>
        </w:rPr>
        <w:t>”</w:t>
      </w:r>
    </w:p>
    <w:p>
      <w:pPr>
        <w:spacing w:line="360" w:lineRule="auto"/>
        <w:ind w:firstLine="480" w:firstLineChars="200"/>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质量诚信方针 ：</w:t>
      </w:r>
    </w:p>
    <w:p>
      <w:pPr>
        <w:spacing w:line="360" w:lineRule="auto"/>
        <w:ind w:firstLine="480" w:firstLineChars="200"/>
        <w:rPr>
          <w:rFonts w:hint="eastAsia" w:cs="Times New Roman" w:asciiTheme="minorEastAsia" w:hAnsiTheme="minorEastAsia" w:eastAsiaTheme="minorEastAsia"/>
          <w:kern w:val="0"/>
          <w:sz w:val="24"/>
          <w:szCs w:val="24"/>
          <w:lang w:val="en-US" w:eastAsia="zh-CN"/>
        </w:rPr>
      </w:pPr>
      <w:r>
        <w:rPr>
          <w:rFonts w:hint="eastAsia" w:cs="Times New Roman" w:asciiTheme="minorEastAsia" w:hAnsiTheme="minorEastAsia"/>
          <w:kern w:val="0"/>
          <w:sz w:val="24"/>
          <w:szCs w:val="24"/>
          <w:lang w:eastAsia="zh-CN"/>
        </w:rPr>
        <w:t>质量第一、服务第一、制造精品、追求卓越、以人为本、安全生产、心系环保、和谐发展</w:t>
      </w:r>
      <w:r>
        <w:rPr>
          <w:rFonts w:hint="eastAsia" w:cs="Times New Roman" w:asciiTheme="minorEastAsia" w:hAnsiTheme="minorEastAsia"/>
          <w:kern w:val="0"/>
          <w:sz w:val="24"/>
          <w:szCs w:val="24"/>
          <w:lang w:val="en-US" w:eastAsia="zh-CN"/>
        </w:rPr>
        <w:t xml:space="preserve"> 以诚为本 知行合一 百年传承</w:t>
      </w:r>
    </w:p>
    <w:p>
      <w:pPr>
        <w:spacing w:line="360" w:lineRule="auto"/>
        <w:ind w:firstLine="480" w:firstLineChars="200"/>
        <w:outlineLvl w:val="2"/>
        <w:rPr>
          <w:rFonts w:cs="Times New Roman" w:asciiTheme="minorEastAsia" w:hAnsiTheme="minorEastAsia"/>
          <w:kern w:val="0"/>
          <w:sz w:val="24"/>
          <w:szCs w:val="24"/>
        </w:rPr>
      </w:pPr>
      <w:r>
        <w:rPr>
          <w:rFonts w:hint="eastAsia" w:cs="Times New Roman" w:asciiTheme="minorEastAsia" w:hAnsiTheme="minorEastAsia"/>
          <w:kern w:val="0"/>
          <w:sz w:val="24"/>
          <w:szCs w:val="24"/>
        </w:rPr>
        <w:t>2、质量教育</w:t>
      </w:r>
    </w:p>
    <w:p>
      <w:pPr>
        <w:spacing w:line="360" w:lineRule="auto"/>
        <w:ind w:firstLine="480" w:firstLineChars="200"/>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在体系运行过程中，公司运用各种科学、有效的方法，测量、分析、改进，基于PDCA的系统方法，不断持续改善。公司运用多种工具，持续改进各部门、各层次的绩效，并采用标杆对比和学习的方式，不断修正个人工作思路和方式，确保实现个人和公司整体目标。公司积极与外部进行沟通交流，适时邀请专家对公司员工进行专项培训。公司定期对各级员工开展质量教育，对质量控制点进行专项管理，确保制造过程产品质量的一致性。</w:t>
      </w:r>
    </w:p>
    <w:p>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为牢固树立全体员工的诚信意识，公司每年年初制定本年度的教育培训计划。各部门负责人根据公司要求，编制教育培训计划和内容，认真组织下属的教育培训。各车间主任负责班组长及员工的诚信宣传教育工作。公司通过专题培训、书面文字进行张贴或传达、质量诚信先进员工经验交流、利用图片展示等多种方式对企业员工实施质量诚信教育。</w:t>
      </w:r>
    </w:p>
    <w:p>
      <w:pPr>
        <w:spacing w:line="360" w:lineRule="auto"/>
        <w:ind w:firstLine="480" w:firstLineChars="200"/>
        <w:outlineLvl w:val="2"/>
        <w:rPr>
          <w:rFonts w:cs="Times New Roman" w:asciiTheme="minorEastAsia" w:hAnsiTheme="minorEastAsia"/>
          <w:kern w:val="0"/>
          <w:sz w:val="24"/>
          <w:szCs w:val="24"/>
        </w:rPr>
      </w:pPr>
      <w:r>
        <w:rPr>
          <w:rFonts w:hint="eastAsia" w:cs="Times New Roman" w:asciiTheme="minorEastAsia" w:hAnsiTheme="minorEastAsia"/>
          <w:kern w:val="0"/>
          <w:sz w:val="24"/>
          <w:szCs w:val="24"/>
        </w:rPr>
        <w:t>3、质量法规及责任制度</w:t>
      </w:r>
    </w:p>
    <w:p>
      <w:pPr>
        <w:spacing w:line="360" w:lineRule="auto"/>
        <w:ind w:firstLine="480" w:firstLineChars="200"/>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公司通过收集法律法规及其它标准、要求，制定内部相关标准，使产品达到国家法律法规和国家、行业标准的要求（部分指标超过外部要求），从产品技术上践行社会责任。同时，公司制定了《年度质量管理目标》《年度环境、职业健康安全管理目标》，对产品质量控制明确责任，遵循对质量事故不放过原则。</w:t>
      </w:r>
    </w:p>
    <w:p>
      <w:pPr>
        <w:spacing w:line="360" w:lineRule="auto"/>
        <w:ind w:firstLine="480" w:firstLineChars="200"/>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公司编制《合规评价控制程序》，积极识别收集法律、法规、行业与产品标准、定期对期合规性进行评价，以满足法律、法规以及客户的要求与期望。</w:t>
      </w:r>
    </w:p>
    <w:p>
      <w:pPr>
        <w:spacing w:line="360" w:lineRule="auto"/>
        <w:ind w:firstLine="480" w:firstLineChars="20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表1：公司所遵守的质量标准和其他相关法律</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7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blHeader/>
          <w:jc w:val="center"/>
        </w:trPr>
        <w:tc>
          <w:tcPr>
            <w:tcW w:w="1276" w:type="dxa"/>
            <w:tcBorders>
              <w:bottom w:val="single" w:color="auto" w:sz="4" w:space="0"/>
            </w:tcBorders>
            <w:noWrap w:val="0"/>
            <w:vAlign w:val="center"/>
          </w:tcPr>
          <w:p>
            <w:pPr>
              <w:spacing w:line="360" w:lineRule="auto"/>
              <w:jc w:val="center"/>
              <w:rPr>
                <w:rFonts w:cs="Times New Roman" w:asciiTheme="minorEastAsia" w:hAnsiTheme="minorEastAsia"/>
                <w:kern w:val="0"/>
                <w:sz w:val="24"/>
                <w:szCs w:val="24"/>
              </w:rPr>
            </w:pPr>
            <w:r>
              <w:rPr>
                <w:rFonts w:cs="Times New Roman" w:asciiTheme="minorEastAsia" w:hAnsiTheme="minorEastAsia"/>
                <w:kern w:val="0"/>
                <w:sz w:val="24"/>
                <w:szCs w:val="24"/>
              </w:rPr>
              <w:t>类 别</w:t>
            </w:r>
          </w:p>
        </w:tc>
        <w:tc>
          <w:tcPr>
            <w:tcW w:w="7088" w:type="dxa"/>
            <w:tcBorders>
              <w:bottom w:val="single" w:color="auto" w:sz="4" w:space="0"/>
            </w:tcBorders>
            <w:noWrap w:val="0"/>
            <w:vAlign w:val="center"/>
          </w:tcPr>
          <w:p>
            <w:pPr>
              <w:spacing w:line="360" w:lineRule="auto"/>
              <w:ind w:firstLine="480" w:firstLineChars="200"/>
              <w:jc w:val="center"/>
              <w:rPr>
                <w:rFonts w:cs="Times New Roman" w:asciiTheme="minorEastAsia" w:hAnsiTheme="minorEastAsia"/>
                <w:kern w:val="0"/>
                <w:sz w:val="24"/>
                <w:szCs w:val="24"/>
              </w:rPr>
            </w:pPr>
            <w:r>
              <w:rPr>
                <w:rFonts w:cs="Times New Roman" w:asciiTheme="minorEastAsia" w:hAnsiTheme="minorEastAsia"/>
                <w:kern w:val="0"/>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1276" w:type="dxa"/>
            <w:noWrap w:val="0"/>
            <w:vAlign w:val="center"/>
          </w:tcPr>
          <w:p>
            <w:pPr>
              <w:spacing w:line="360" w:lineRule="auto"/>
              <w:jc w:val="center"/>
              <w:rPr>
                <w:rFonts w:cs="Times New Roman" w:asciiTheme="minorEastAsia" w:hAnsiTheme="minorEastAsia"/>
                <w:kern w:val="0"/>
                <w:sz w:val="24"/>
                <w:szCs w:val="24"/>
              </w:rPr>
            </w:pPr>
            <w:r>
              <w:rPr>
                <w:rFonts w:cs="Times New Roman" w:asciiTheme="minorEastAsia" w:hAnsiTheme="minorEastAsia"/>
                <w:kern w:val="0"/>
                <w:sz w:val="24"/>
                <w:szCs w:val="24"/>
              </w:rPr>
              <w:t>员工权益</w:t>
            </w:r>
          </w:p>
          <w:p>
            <w:pPr>
              <w:spacing w:line="360" w:lineRule="auto"/>
              <w:jc w:val="center"/>
              <w:rPr>
                <w:rFonts w:cs="Times New Roman" w:asciiTheme="minorEastAsia" w:hAnsiTheme="minorEastAsia"/>
                <w:kern w:val="0"/>
                <w:sz w:val="24"/>
                <w:szCs w:val="24"/>
              </w:rPr>
            </w:pPr>
            <w:r>
              <w:rPr>
                <w:rFonts w:cs="Times New Roman" w:asciiTheme="minorEastAsia" w:hAnsiTheme="minorEastAsia"/>
                <w:kern w:val="0"/>
                <w:sz w:val="24"/>
                <w:szCs w:val="24"/>
              </w:rPr>
              <w:t>社会责任</w:t>
            </w:r>
          </w:p>
        </w:tc>
        <w:tc>
          <w:tcPr>
            <w:tcW w:w="7088" w:type="dxa"/>
            <w:noWrap w:val="0"/>
            <w:vAlign w:val="center"/>
          </w:tcPr>
          <w:p>
            <w:pPr>
              <w:spacing w:line="360" w:lineRule="auto"/>
              <w:ind w:firstLine="480" w:firstLineChars="200"/>
              <w:jc w:val="center"/>
              <w:rPr>
                <w:rFonts w:cs="Times New Roman" w:asciiTheme="minorEastAsia" w:hAnsiTheme="minorEastAsia"/>
                <w:kern w:val="0"/>
                <w:sz w:val="24"/>
                <w:szCs w:val="24"/>
              </w:rPr>
            </w:pPr>
            <w:r>
              <w:rPr>
                <w:rFonts w:cs="Times New Roman" w:asciiTheme="minorEastAsia" w:hAnsiTheme="minorEastAsia"/>
                <w:kern w:val="0"/>
                <w:sz w:val="24"/>
                <w:szCs w:val="24"/>
              </w:rPr>
              <w:t>《劳动法》、《工会法》、《消费者权益保护法》、《环境保护法》、《安全生产法》、《职业病防治法》、ISO9001:20</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、ISO14001：20</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标准、</w:t>
            </w:r>
            <w:r>
              <w:rPr>
                <w:rFonts w:hint="eastAsia" w:cs="Times New Roman" w:asciiTheme="minorEastAsia" w:hAnsiTheme="minorEastAsia"/>
                <w:kern w:val="0"/>
                <w:sz w:val="24"/>
                <w:szCs w:val="24"/>
                <w:lang w:eastAsia="zh-CN"/>
              </w:rPr>
              <w:t>ISO 45001</w:t>
            </w:r>
            <w:r>
              <w:rPr>
                <w:rFonts w:cs="Times New Roman" w:asciiTheme="minorEastAsia" w:hAnsiTheme="minorEastAsia"/>
                <w:kern w:val="0"/>
                <w:sz w:val="24"/>
                <w:szCs w:val="24"/>
              </w:rPr>
              <w:t>标准等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276" w:type="dxa"/>
            <w:noWrap w:val="0"/>
            <w:vAlign w:val="center"/>
          </w:tcPr>
          <w:p>
            <w:pPr>
              <w:spacing w:line="360" w:lineRule="auto"/>
              <w:jc w:val="center"/>
              <w:rPr>
                <w:rFonts w:cs="Times New Roman" w:asciiTheme="minorEastAsia" w:hAnsiTheme="minorEastAsia"/>
                <w:kern w:val="0"/>
                <w:sz w:val="24"/>
                <w:szCs w:val="24"/>
              </w:rPr>
            </w:pPr>
            <w:r>
              <w:rPr>
                <w:rFonts w:cs="Times New Roman" w:asciiTheme="minorEastAsia" w:hAnsiTheme="minorEastAsia"/>
                <w:kern w:val="0"/>
                <w:sz w:val="24"/>
                <w:szCs w:val="24"/>
              </w:rPr>
              <w:t>产品标准执行与制定</w:t>
            </w:r>
          </w:p>
        </w:tc>
        <w:tc>
          <w:tcPr>
            <w:tcW w:w="7088" w:type="dxa"/>
            <w:noWrap w:val="0"/>
            <w:vAlign w:val="center"/>
          </w:tcPr>
          <w:p>
            <w:pPr>
              <w:spacing w:line="360" w:lineRule="auto"/>
              <w:ind w:firstLine="480" w:firstLineChars="20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highlight w:val="none"/>
              </w:rPr>
              <w:t>GB/T 14975</w:t>
            </w:r>
            <w:r>
              <w:rPr>
                <w:rFonts w:hint="eastAsia" w:cs="Times New Roman" w:asciiTheme="minorEastAsia" w:hAnsiTheme="minorEastAsia"/>
                <w:kern w:val="0"/>
                <w:sz w:val="24"/>
                <w:szCs w:val="24"/>
                <w:highlight w:val="none"/>
                <w:lang w:eastAsia="zh-CN"/>
              </w:rPr>
              <w:t>—</w:t>
            </w:r>
            <w:r>
              <w:rPr>
                <w:rFonts w:hint="eastAsia" w:cs="Times New Roman" w:asciiTheme="minorEastAsia" w:hAnsiTheme="minorEastAsia"/>
                <w:kern w:val="0"/>
                <w:sz w:val="24"/>
                <w:szCs w:val="24"/>
                <w:highlight w:val="none"/>
              </w:rPr>
              <w:t>201</w:t>
            </w:r>
            <w:r>
              <w:rPr>
                <w:rFonts w:hint="eastAsia" w:cs="Times New Roman" w:asciiTheme="minorEastAsia" w:hAnsiTheme="minorEastAsia"/>
                <w:kern w:val="0"/>
                <w:sz w:val="24"/>
                <w:szCs w:val="24"/>
                <w:highlight w:val="none"/>
                <w:lang w:val="en-US" w:eastAsia="zh-CN"/>
              </w:rPr>
              <w:t>2《结构用不锈钢无缝钢管》</w:t>
            </w:r>
            <w:r>
              <w:rPr>
                <w:rFonts w:hint="eastAsia" w:cs="Times New Roman" w:asciiTheme="minorEastAsia" w:hAnsiTheme="minorEastAsia"/>
                <w:kern w:val="0"/>
                <w:sz w:val="24"/>
                <w:szCs w:val="24"/>
                <w:highlight w:val="none"/>
                <w:lang w:eastAsia="zh-CN"/>
              </w:rPr>
              <w:t>、</w:t>
            </w:r>
            <w:r>
              <w:rPr>
                <w:rFonts w:hint="eastAsia" w:cs="Times New Roman" w:asciiTheme="minorEastAsia" w:hAnsiTheme="minorEastAsia"/>
                <w:kern w:val="0"/>
                <w:sz w:val="24"/>
                <w:szCs w:val="24"/>
                <w:highlight w:val="none"/>
              </w:rPr>
              <w:t>GB/T 14976</w:t>
            </w:r>
            <w:r>
              <w:rPr>
                <w:rFonts w:hint="eastAsia" w:cs="Times New Roman" w:asciiTheme="minorEastAsia" w:hAnsiTheme="minorEastAsia"/>
                <w:kern w:val="0"/>
                <w:sz w:val="24"/>
                <w:szCs w:val="24"/>
                <w:highlight w:val="none"/>
                <w:lang w:eastAsia="zh-CN"/>
              </w:rPr>
              <w:t>—</w:t>
            </w:r>
            <w:r>
              <w:rPr>
                <w:rFonts w:hint="eastAsia" w:cs="Times New Roman" w:asciiTheme="minorEastAsia" w:hAnsiTheme="minorEastAsia"/>
                <w:kern w:val="0"/>
                <w:sz w:val="24"/>
                <w:szCs w:val="24"/>
                <w:highlight w:val="none"/>
              </w:rPr>
              <w:t>2012</w:t>
            </w:r>
            <w:r>
              <w:rPr>
                <w:rFonts w:hint="eastAsia" w:cs="Times New Roman" w:asciiTheme="minorEastAsia" w:hAnsiTheme="minorEastAsia"/>
                <w:kern w:val="0"/>
                <w:sz w:val="24"/>
                <w:szCs w:val="24"/>
                <w:highlight w:val="none"/>
                <w:lang w:eastAsia="zh-CN"/>
              </w:rPr>
              <w:t>《流体输送用不锈钢无缝钢管》、GB/T 13296—2013《锅炉、热交换器用不锈钢无缝钢管》、</w:t>
            </w:r>
            <w:r>
              <w:rPr>
                <w:rFonts w:hint="eastAsia" w:cs="Times New Roman" w:asciiTheme="minorEastAsia" w:hAnsiTheme="minorEastAsia"/>
                <w:kern w:val="0"/>
                <w:sz w:val="24"/>
                <w:szCs w:val="24"/>
                <w:highlight w:val="none"/>
              </w:rPr>
              <w:t>“浙江制造”标准</w:t>
            </w:r>
            <w:r>
              <w:rPr>
                <w:rFonts w:hint="eastAsia" w:cs="Times New Roman" w:asciiTheme="minorEastAsia" w:hAnsiTheme="minorEastAsia"/>
                <w:kern w:val="0"/>
                <w:sz w:val="24"/>
                <w:szCs w:val="24"/>
                <w:highlight w:val="none"/>
                <w:lang w:eastAsia="zh-CN"/>
              </w:rPr>
              <w:t>T/ZZB 3165—2023《高炉喷煤枪用耐热不锈钢无缝钢管》</w:t>
            </w:r>
            <w:r>
              <w:rPr>
                <w:rFonts w:hint="eastAsia" w:cs="Times New Roman" w:asciiTheme="minorEastAsia" w:hAnsiTheme="minorEastAsia"/>
                <w:kern w:val="0"/>
                <w:sz w:val="24"/>
                <w:szCs w:val="24"/>
                <w:highlight w:val="none"/>
              </w:rPr>
              <w:t>等。</w:t>
            </w:r>
          </w:p>
        </w:tc>
      </w:tr>
    </w:tbl>
    <w:p>
      <w:pPr>
        <w:spacing w:line="360" w:lineRule="auto"/>
        <w:ind w:firstLine="480" w:firstLineChars="200"/>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 xml:space="preserve"> 公司制定了《内部审核控制程序》、《管理评审控制程序》，并培养内审员团队，为确保体系运行的有效性和持续改进，安排了内审、过程审核和质量稽查。对于审核中发现的不符合项，由责任部门分析原因，制定纠正或预防措施，落实整改，并验证整改效果，最终形成内部审核报告，对体系的整改及不符合项的预防提出建议，并作为管理评审的一个重要输入，报告最高管理者。</w:t>
      </w:r>
    </w:p>
    <w:p>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公司制定了《不合格品控制程序》对不合格品进行了严格管控。公司所有的产品都经过在线检查，合格后方可流入下道工序或出厂。任何不合格产品均有明确的标识、记录、隔离和处理等要求，各种不合格产品返工、返修后必须经过重新检验合格后才能进入下道工序。</w:t>
      </w:r>
    </w:p>
    <w:p>
      <w:pPr>
        <w:spacing w:line="360" w:lineRule="auto"/>
        <w:ind w:firstLine="480" w:firstLineChars="200"/>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此外，公司还制定了《管理手册》，《外部提供过程、产品和服务控制程序》、《人力资源控制程序》等制度，对出现的质量问题进行问责和教育，并在日常研发、生产作业中，强调系统化，通过品管圈、持续改善等活动及质量工具的展开，充分应用PDCA循环，持续改善，追求卓越。</w:t>
      </w:r>
    </w:p>
    <w:p>
      <w:pPr>
        <w:spacing w:line="360" w:lineRule="auto"/>
        <w:ind w:firstLine="480" w:firstLineChars="200"/>
        <w:outlineLvl w:val="1"/>
        <w:rPr>
          <w:rFonts w:cs="Times New Roman" w:asciiTheme="minorEastAsia" w:hAnsiTheme="minorEastAsia"/>
          <w:kern w:val="0"/>
          <w:sz w:val="24"/>
          <w:szCs w:val="24"/>
        </w:rPr>
      </w:pPr>
      <w:bookmarkStart w:id="18" w:name="_Toc451594568"/>
      <w:bookmarkStart w:id="19" w:name="_Toc515451673"/>
      <w:bookmarkStart w:id="20" w:name="_Toc31735"/>
      <w:r>
        <w:rPr>
          <w:rFonts w:hint="eastAsia" w:cs="Times New Roman" w:asciiTheme="minorEastAsia" w:hAnsiTheme="minorEastAsia"/>
          <w:kern w:val="0"/>
          <w:sz w:val="24"/>
          <w:szCs w:val="24"/>
        </w:rPr>
        <w:t>（四）质量诚信管理</w:t>
      </w:r>
      <w:bookmarkEnd w:id="18"/>
      <w:bookmarkEnd w:id="19"/>
      <w:bookmarkEnd w:id="20"/>
    </w:p>
    <w:p>
      <w:pPr>
        <w:spacing w:line="360" w:lineRule="auto"/>
        <w:ind w:firstLine="480" w:firstLineChars="200"/>
        <w:outlineLvl w:val="2"/>
        <w:rPr>
          <w:rFonts w:cs="Times New Roman" w:asciiTheme="minorEastAsia" w:hAnsiTheme="minorEastAsia"/>
          <w:kern w:val="0"/>
          <w:sz w:val="24"/>
          <w:szCs w:val="24"/>
        </w:rPr>
      </w:pPr>
      <w:bookmarkStart w:id="21" w:name="_Toc515451674"/>
      <w:r>
        <w:rPr>
          <w:rFonts w:hint="eastAsia" w:cs="Times New Roman" w:asciiTheme="minorEastAsia" w:hAnsiTheme="minorEastAsia"/>
          <w:kern w:val="0"/>
          <w:sz w:val="24"/>
          <w:szCs w:val="24"/>
        </w:rPr>
        <w:t>1、质量承诺</w:t>
      </w:r>
      <w:bookmarkEnd w:id="21"/>
    </w:p>
    <w:p>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a）诚信守法</w:t>
      </w:r>
    </w:p>
    <w:p>
      <w:pPr>
        <w:spacing w:line="360" w:lineRule="auto"/>
        <w:ind w:firstLine="480" w:firstLineChars="200"/>
        <w:rPr>
          <w:rFonts w:cs="Times New Roman" w:asciiTheme="minorEastAsia" w:hAnsiTheme="minorEastAsia"/>
          <w:kern w:val="0"/>
          <w:sz w:val="24"/>
          <w:szCs w:val="24"/>
        </w:rPr>
      </w:pPr>
      <w:r>
        <w:rPr>
          <w:rFonts w:cs="Times New Roman" w:asciiTheme="minorEastAsia" w:hAnsiTheme="minorEastAsia"/>
          <w:kern w:val="0"/>
          <w:sz w:val="24"/>
          <w:szCs w:val="24"/>
        </w:rPr>
        <w:t>高层领导遵循“</w:t>
      </w:r>
      <w:r>
        <w:rPr>
          <w:rFonts w:hint="eastAsia" w:cs="Times New Roman" w:asciiTheme="minorEastAsia" w:hAnsiTheme="minorEastAsia"/>
          <w:kern w:val="0"/>
          <w:sz w:val="24"/>
          <w:szCs w:val="24"/>
        </w:rPr>
        <w:t>合作重于竞争</w:t>
      </w:r>
      <w:r>
        <w:rPr>
          <w:rFonts w:cs="Times New Roman" w:asciiTheme="minorEastAsia" w:hAnsiTheme="minorEastAsia"/>
          <w:kern w:val="0"/>
          <w:sz w:val="24"/>
          <w:szCs w:val="24"/>
        </w:rPr>
        <w:t>”的</w:t>
      </w:r>
      <w:r>
        <w:rPr>
          <w:rFonts w:hint="eastAsia" w:cs="Times New Roman" w:asciiTheme="minorEastAsia" w:hAnsiTheme="minorEastAsia"/>
          <w:kern w:val="0"/>
          <w:sz w:val="24"/>
          <w:szCs w:val="24"/>
        </w:rPr>
        <w:t>经营</w:t>
      </w:r>
      <w:r>
        <w:rPr>
          <w:rFonts w:cs="Times New Roman" w:asciiTheme="minorEastAsia" w:hAnsiTheme="minorEastAsia"/>
          <w:kern w:val="0"/>
          <w:sz w:val="24"/>
          <w:szCs w:val="24"/>
        </w:rPr>
        <w:t>理念，严格遵循《公司法》、《经济法》、《合同法》、《产品质量法》、《安全生产法》、《环保法》、《劳动法》以及</w:t>
      </w:r>
      <w:r>
        <w:rPr>
          <w:rFonts w:hint="eastAsia" w:cs="Times New Roman" w:asciiTheme="minorEastAsia" w:hAnsiTheme="minorEastAsia"/>
          <w:kern w:val="0"/>
          <w:sz w:val="24"/>
          <w:szCs w:val="24"/>
          <w:lang w:val="en-US" w:eastAsia="zh-CN"/>
        </w:rPr>
        <w:t>不锈钢钢管</w:t>
      </w:r>
      <w:r>
        <w:rPr>
          <w:rFonts w:cs="Times New Roman" w:asciiTheme="minorEastAsia" w:hAnsiTheme="minorEastAsia"/>
          <w:kern w:val="0"/>
          <w:sz w:val="24"/>
          <w:szCs w:val="24"/>
        </w:rPr>
        <w:t>行业的相关法律法规，加强员工法律知识培训，配合政府部门开展普法教育活动，鼓励表彰员工的“正能量”，使诚信守法的作风深入公司全体员工的意识和行为。公司合同主动违约率为零，从不拖欠银行贷款，逾期应收账款降至合理范围，公司高层、中层领导都没有违法乱纪纪录，员工违法次数为零，在顾客、用户、公众、社会中树立了良好的信用道德形象。</w:t>
      </w:r>
    </w:p>
    <w:p>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b）满足客户需求</w:t>
      </w:r>
    </w:p>
    <w:p>
      <w:pPr>
        <w:spacing w:line="360" w:lineRule="auto"/>
        <w:ind w:firstLine="480" w:firstLineChars="200"/>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公司高度重视技术研发，加强了研发力量的投入，以客户需求为中心，积极听取客户关于功能、质量、配置等方面的意见和建议，开展产品改进和创新活动，满足客户对产品和交期的需求。在产品质量方面，公司严格执行ISO9001质量管理体系，通过开展技术攻关、质量改进、QC小组等活动，保障产品质量安全。</w:t>
      </w:r>
    </w:p>
    <w:p>
      <w:pPr>
        <w:spacing w:line="360" w:lineRule="auto"/>
        <w:ind w:firstLine="480" w:firstLineChars="200"/>
        <w:outlineLvl w:val="2"/>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2、质量管理</w:t>
      </w:r>
    </w:p>
    <w:p>
      <w:pPr>
        <w:spacing w:line="360" w:lineRule="auto"/>
        <w:ind w:firstLine="480" w:firstLineChars="200"/>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--产品检测</w:t>
      </w:r>
    </w:p>
    <w:p>
      <w:pPr>
        <w:spacing w:line="360" w:lineRule="auto"/>
        <w:ind w:firstLine="480" w:firstLineChars="200"/>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产品质量的跟踪</w:t>
      </w:r>
    </w:p>
    <w:p>
      <w:pPr>
        <w:spacing w:line="360" w:lineRule="auto"/>
        <w:ind w:firstLine="480" w:firstLineChars="200"/>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设计、生产中均进行评估，改进存在的风险和缺陷；</w:t>
      </w:r>
    </w:p>
    <w:p>
      <w:pPr>
        <w:spacing w:line="360" w:lineRule="auto"/>
        <w:ind w:firstLine="480" w:firstLineChars="200"/>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交付前进行测试，记录测试结果；</w:t>
      </w:r>
    </w:p>
    <w:p>
      <w:pPr>
        <w:spacing w:line="360" w:lineRule="auto"/>
        <w:ind w:firstLine="480" w:firstLineChars="200"/>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交付后跟踪客户对产品质量的反馈信息；</w:t>
      </w:r>
    </w:p>
    <w:p>
      <w:pPr>
        <w:spacing w:line="360" w:lineRule="auto"/>
        <w:ind w:firstLine="480" w:firstLineChars="200"/>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④定期对产品开展全项目检验；</w:t>
      </w:r>
    </w:p>
    <w:p>
      <w:pPr>
        <w:spacing w:line="360" w:lineRule="auto"/>
        <w:ind w:firstLine="480" w:firstLineChars="200"/>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⑤在顾客满意度调查问卷中进行产品质量调查。</w:t>
      </w:r>
    </w:p>
    <w:p>
      <w:pPr>
        <w:spacing w:line="360" w:lineRule="auto"/>
        <w:ind w:firstLine="480" w:firstLineChars="200"/>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（2）服务质量的跟踪</w:t>
      </w:r>
    </w:p>
    <w:p>
      <w:pPr>
        <w:spacing w:line="360" w:lineRule="auto"/>
        <w:ind w:firstLine="480" w:firstLineChars="200"/>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①登记顾客需求信息，服务后进行回访，跟踪服务有效性；</w:t>
      </w:r>
    </w:p>
    <w:p>
      <w:pPr>
        <w:spacing w:line="360" w:lineRule="auto"/>
        <w:ind w:firstLine="480" w:firstLineChars="200"/>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②收集分析服务质量信息，对服务质量进行改进；</w:t>
      </w:r>
    </w:p>
    <w:p>
      <w:pPr>
        <w:spacing w:line="360" w:lineRule="auto"/>
        <w:ind w:firstLine="480" w:firstLineChars="200"/>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③在顾客满意度调查问卷中进行服务质量调查。</w:t>
      </w:r>
    </w:p>
    <w:p>
      <w:pPr>
        <w:spacing w:line="360" w:lineRule="auto"/>
        <w:ind w:firstLine="480" w:firstLineChars="200"/>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--质量追溯</w:t>
      </w:r>
    </w:p>
    <w:p>
      <w:pPr>
        <w:spacing w:line="360" w:lineRule="auto"/>
        <w:ind w:firstLine="480" w:firstLineChars="200"/>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公司每年组织进行管理评审会议，评审质量、环境、职业健康安全等管理体系的适宜性、充分性和有效性，达到持续不断完善管理体系，确保公司体系方针和目标的实现，满足相关方要求。</w:t>
      </w:r>
    </w:p>
    <w:p>
      <w:pPr>
        <w:spacing w:line="360" w:lineRule="auto"/>
        <w:ind w:firstLine="480" w:firstLineChars="200"/>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--质量分析</w:t>
      </w:r>
    </w:p>
    <w:p>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公司通过统计口径、财务报表、专题会议等多种渠道全面收集、整理和测量产品质量的数据和信息，并对数据和信息进行分析，制定相应的改进措施。</w:t>
      </w:r>
    </w:p>
    <w:p>
      <w:pPr>
        <w:spacing w:line="360" w:lineRule="auto"/>
        <w:ind w:firstLine="480" w:firstLineChars="200"/>
        <w:outlineLvl w:val="2"/>
        <w:rPr>
          <w:rFonts w:cs="Times New Roman" w:asciiTheme="minorEastAsia" w:hAnsiTheme="minorEastAsia"/>
          <w:kern w:val="0"/>
          <w:sz w:val="24"/>
          <w:szCs w:val="24"/>
        </w:rPr>
      </w:pPr>
      <w:bookmarkStart w:id="22" w:name="_Toc515451675"/>
      <w:r>
        <w:rPr>
          <w:rFonts w:hint="eastAsia" w:cs="Times New Roman" w:asciiTheme="minorEastAsia" w:hAnsiTheme="minorEastAsia"/>
          <w:kern w:val="0"/>
          <w:sz w:val="24"/>
          <w:szCs w:val="24"/>
        </w:rPr>
        <w:t>3、运作管理</w:t>
      </w:r>
      <w:bookmarkEnd w:id="22"/>
    </w:p>
    <w:p>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a）产品设计诚信管理</w:t>
      </w:r>
    </w:p>
    <w:p>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公司产品设计与研发严格依照《设计与开发控制程序》从研发立项、过程各类活动记录、研发过程总结、管理考评控制研发相关的整个过程。</w:t>
      </w:r>
    </w:p>
    <w:p>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b）原材料采购诚信管理</w:t>
      </w:r>
    </w:p>
    <w:p>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企业根据物料对产品质量的风险程度，将物料分为A、B、C三类。对A类物料供应商，除了必须符合法定的资质外，还要定期进行现场审计。对B类物料的供应商，企业首先要对该种物料进行风险分析，视供应商提供物料的质量情况决定是否需进行现场审计。对C类物料的供应商，一般只考虑审计其资质。企业对物料供应商进行资质审核及现场审核后，如符合要求同意购进的物料供应商应当建立质量档案。对采购的原材料批批全检，凡未达到规定标准的原材料一律不得入库是使用。</w:t>
      </w:r>
    </w:p>
    <w:p>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在设备采购方面，对供应商的相关资质进行严格审查。在采购设备时，能够使用标准件的一律采购和使用标准件；需特殊加工的，需对使用效果进行充分验证，确保达到我公司要求。所有设备在使用前必须经过设备验证，确保符合产品工艺要求。</w:t>
      </w:r>
    </w:p>
    <w:p>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c）生产过程诚信管理</w:t>
      </w:r>
    </w:p>
    <w:p>
      <w:pPr>
        <w:spacing w:line="360" w:lineRule="auto"/>
        <w:ind w:firstLine="480" w:firstLineChars="200"/>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公司生产部、品质部具体负责各品种生产管理与技术管理工作。制定并逐步完善了各种生产管理制度、工作标准、岗位操作规程和各类工艺规程、管理规程、标准操作规程。采用车间集中培训和班前、班后会对各岗位操作人员进行全面的岗位技能培训，持证上岗，并采用多种方式进行督查、考核，增强员工质量意识，提高操作水平，在生产过程中，各级管理人员严格履行管理职责，及时检查，及时纠正差错，保证生产秩序的稳定。</w:t>
      </w:r>
    </w:p>
    <w:p>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对生产所需的原料、辅料、包装材料进行投料前复核，把好中间产品、成品的质量，严格执行对不合格品的“不生产、不接收、不流转”的“三不原则”，关键工序设质量控制点，督促员工做好自检、互检，专检规程，严格批记录的管理规程，做到领用、发放和核对相统一。对每一生产步骤进行物料平衡，保证物料的投入和产品的产出数量与工艺要求相一致，确认无潜在质量隐患。</w:t>
      </w:r>
    </w:p>
    <w:p>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生产记录由生产部负责审核、印制和保管。员工操作必须按要求及时填写生产记录，做到字迹清晰、内容真实、数据完整，操作人及复核人签名确认。每批生产结束后，车间统计员把记录汇总、复核，及时上交生产部，经审核无误后，按批号整理归档，由专人管理。</w:t>
      </w:r>
    </w:p>
    <w:p>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公司根据行业特点及实际情况，加强生产过程的信息化建设水平，应用</w:t>
      </w:r>
      <w:r>
        <w:rPr>
          <w:rFonts w:cs="Times New Roman" w:asciiTheme="minorEastAsia" w:hAnsiTheme="minorEastAsia"/>
          <w:kern w:val="0"/>
          <w:sz w:val="24"/>
          <w:szCs w:val="24"/>
        </w:rPr>
        <w:t>ERP</w:t>
      </w:r>
      <w:r>
        <w:rPr>
          <w:rFonts w:hint="eastAsia" w:cs="Times New Roman" w:asciiTheme="minorEastAsia" w:hAnsiTheme="minorEastAsia"/>
          <w:kern w:val="0"/>
          <w:sz w:val="24"/>
          <w:szCs w:val="24"/>
        </w:rPr>
        <w:t>系统的生产管理模块对整个过程进行数据采集和监控，对公司整个生产过程实行系统化管理，并挖掘内部潜力，发挥技术骨干人员的力量，开展对现有设备进行持续性改造或科技创新工作，对薄弱环节进行技术攻关；生产员工上岗前要经过培训及考核，建立全员培训档案，通过集中培训、班前会培训、“传、帮、带”、目视化等多种方式进行培训，强化其工作技能和质量意识。生产员工严格遵守车间纪律。</w:t>
      </w:r>
    </w:p>
    <w:p>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公司推行精细化生产组织模式以缩短生产和交货周期，快速适应市场订单品种和数量高低起伏的变化，在降低库存基础上满足客户需求，满足了客户对电扶梯产品性能的全面了解和产品质量的进一步认可，订货率也随之提高，并且在很大程度上解决了售后质量问题，减少了售后服务工作人员的工作量，使售后服务工作安排更加柔性化。</w:t>
      </w:r>
    </w:p>
    <w:p>
      <w:pPr>
        <w:spacing w:line="360" w:lineRule="auto"/>
        <w:ind w:firstLine="480" w:firstLineChars="200"/>
        <w:outlineLvl w:val="2"/>
        <w:rPr>
          <w:rFonts w:cs="Times New Roman" w:asciiTheme="minorEastAsia" w:hAnsiTheme="minorEastAsia"/>
          <w:kern w:val="0"/>
          <w:sz w:val="24"/>
          <w:szCs w:val="24"/>
        </w:rPr>
      </w:pPr>
      <w:bookmarkStart w:id="23" w:name="_Toc515451676"/>
      <w:r>
        <w:rPr>
          <w:rFonts w:hint="eastAsia" w:cs="Times New Roman" w:asciiTheme="minorEastAsia" w:hAnsiTheme="minorEastAsia"/>
          <w:kern w:val="0"/>
          <w:sz w:val="24"/>
          <w:szCs w:val="24"/>
        </w:rPr>
        <w:t>4、营销管理</w:t>
      </w:r>
      <w:bookmarkEnd w:id="23"/>
    </w:p>
    <w:p>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公司根据战略要求，对市场进行细分，以提高资源和运作的有效性针对性。公司将顾客分为直接顾客、间接顾客两类。针对不同类型顾客确定顾客的需求与期望，针对其需求与期望来确定适当的方法，建立相应的体系与团队，建立各种渠道和方法，针对性的进行顾客需求与期望的了解。</w:t>
      </w:r>
    </w:p>
    <w:p>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公司通过展览会、行业会议、行业标委会、公共媒体、互联网、外部机构等渠道，以问卷调查、面对面或电话访谈、观察查询、外部委托等方法，了解客户的需求和期望。</w:t>
      </w:r>
    </w:p>
    <w:p>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公司各部门定期搜集顾客信息，解析后确定的顾客需求信息按照不同细分市场进行分类梳理总结，形成不同顾客群的需求与期望数据库，并从中归纳出针对不同细分市场顾客群总体需求特点的汇总资料，供产品规划、产品开发设计、过程控制等决策时参考。</w:t>
      </w:r>
    </w:p>
    <w:p>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公司以“</w:t>
      </w:r>
      <w:r>
        <w:rPr>
          <w:rFonts w:hint="eastAsia" w:cs="Times New Roman" w:asciiTheme="minorEastAsia" w:hAnsiTheme="minorEastAsia"/>
          <w:kern w:val="0"/>
          <w:sz w:val="24"/>
          <w:szCs w:val="24"/>
          <w:highlight w:val="none"/>
        </w:rPr>
        <w:t>客户价值导向、服务价值导向，以销售为龙头、以技术为生命，外服务于市场、内服务于现场</w:t>
      </w:r>
      <w:r>
        <w:rPr>
          <w:rFonts w:hint="eastAsia" w:cs="Times New Roman" w:asciiTheme="minorEastAsia" w:hAnsiTheme="minorEastAsia"/>
          <w:kern w:val="0"/>
          <w:sz w:val="24"/>
          <w:szCs w:val="24"/>
        </w:rPr>
        <w:t>”为核心价值观，要求业务人员对于任何一位客户，不论他下单与否，都要做到热情、周到，都要尽量满足他们的所有合理需求。制订了《与客户有关过程控制程》等，从各方面增加业务人员的技能和素质，提升了顾客成交率。</w:t>
      </w:r>
    </w:p>
    <w:p>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公司建立顾客回访制度，采取顾客自愿形式，记录顾客联系电话、产品型号订购时间等相关信息，在顾客购买一段时间后（通常是一年内）进行电话回访，并适时推介新款，提升顾客满意度。</w:t>
      </w:r>
    </w:p>
    <w:p>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公司建立及时反馈处理用户投诉意见的快速反应机制，投诉/应急处理的响应时间原则上不超过</w:t>
      </w:r>
      <w:r>
        <w:rPr>
          <w:rFonts w:cs="Times New Roman" w:asciiTheme="minorEastAsia" w:hAnsiTheme="minorEastAsia"/>
          <w:kern w:val="0"/>
          <w:sz w:val="24"/>
          <w:szCs w:val="24"/>
        </w:rPr>
        <w:t>24</w:t>
      </w:r>
      <w:r>
        <w:rPr>
          <w:rFonts w:hint="eastAsia" w:cs="Times New Roman" w:asciiTheme="minorEastAsia" w:hAnsiTheme="minorEastAsia"/>
          <w:kern w:val="0"/>
          <w:sz w:val="24"/>
          <w:szCs w:val="24"/>
        </w:rPr>
        <w:t>小时，对不可预测的变化，及时采取应对措施。</w:t>
      </w:r>
    </w:p>
    <w:p>
      <w:pPr>
        <w:spacing w:line="360" w:lineRule="auto"/>
        <w:ind w:firstLine="480" w:firstLineChars="200"/>
        <w:outlineLvl w:val="1"/>
        <w:rPr>
          <w:rFonts w:hint="eastAsia" w:cs="Times New Roman" w:asciiTheme="minorEastAsia" w:hAnsiTheme="minorEastAsia"/>
          <w:kern w:val="0"/>
          <w:sz w:val="24"/>
          <w:szCs w:val="24"/>
        </w:rPr>
      </w:pPr>
      <w:bookmarkStart w:id="24" w:name="_Toc18678"/>
      <w:r>
        <w:rPr>
          <w:rFonts w:hint="eastAsia" w:cs="Times New Roman" w:asciiTheme="minorEastAsia" w:hAnsiTheme="minorEastAsia"/>
          <w:kern w:val="0"/>
          <w:sz w:val="24"/>
          <w:szCs w:val="24"/>
        </w:rPr>
        <w:t>（五）企业文化建设</w:t>
      </w:r>
      <w:bookmarkEnd w:id="24"/>
    </w:p>
    <w:p>
      <w:pPr>
        <w:spacing w:line="360" w:lineRule="auto"/>
        <w:ind w:firstLine="480" w:firstLineChars="200"/>
        <w:outlineLvl w:val="2"/>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1、愿景、使命、价值观</w:t>
      </w:r>
    </w:p>
    <w:tbl>
      <w:tblPr>
        <w:tblStyle w:val="3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6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tblHeader/>
        </w:trPr>
        <w:tc>
          <w:tcPr>
            <w:tcW w:w="1843" w:type="dxa"/>
            <w:tcBorders>
              <w:bottom w:val="single" w:color="auto" w:sz="4" w:space="0"/>
            </w:tcBorders>
            <w:noWrap w:val="0"/>
            <w:vAlign w:val="center"/>
          </w:tcPr>
          <w:p>
            <w:pPr>
              <w:spacing w:line="360" w:lineRule="auto"/>
              <w:ind w:firstLine="480" w:firstLineChars="200"/>
              <w:rPr>
                <w:rFonts w:cs="Times New Roman" w:asciiTheme="minorEastAsia" w:hAnsiTheme="minorEastAsia"/>
                <w:kern w:val="0"/>
                <w:sz w:val="24"/>
                <w:szCs w:val="24"/>
              </w:rPr>
            </w:pPr>
            <w:r>
              <w:rPr>
                <w:rFonts w:cs="Times New Roman" w:asciiTheme="minorEastAsia" w:hAnsiTheme="minorEastAsia"/>
                <w:kern w:val="0"/>
                <w:sz w:val="24"/>
                <w:szCs w:val="24"/>
              </w:rPr>
              <w:t>项</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目</w:t>
            </w:r>
          </w:p>
        </w:tc>
        <w:tc>
          <w:tcPr>
            <w:tcW w:w="6521" w:type="dxa"/>
            <w:tcBorders>
              <w:bottom w:val="single" w:color="auto" w:sz="4" w:space="0"/>
            </w:tcBorders>
            <w:noWrap w:val="0"/>
            <w:vAlign w:val="center"/>
          </w:tcPr>
          <w:p>
            <w:pPr>
              <w:spacing w:line="360" w:lineRule="auto"/>
              <w:ind w:firstLine="480" w:firstLineChars="200"/>
              <w:rPr>
                <w:rFonts w:cs="Times New Roman" w:asciiTheme="minorEastAsia" w:hAnsiTheme="minorEastAsia"/>
                <w:kern w:val="0"/>
                <w:sz w:val="24"/>
                <w:szCs w:val="24"/>
              </w:rPr>
            </w:pPr>
            <w:r>
              <w:rPr>
                <w:rFonts w:cs="Times New Roman" w:asciiTheme="minorEastAsia" w:hAnsiTheme="minorEastAsia"/>
                <w:kern w:val="0"/>
                <w:sz w:val="24"/>
                <w:szCs w:val="24"/>
              </w:rPr>
              <w:t>内</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trPr>
        <w:tc>
          <w:tcPr>
            <w:tcW w:w="1843" w:type="dxa"/>
            <w:noWrap w:val="0"/>
            <w:vAlign w:val="center"/>
          </w:tcPr>
          <w:p>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使命</w:t>
            </w:r>
          </w:p>
        </w:tc>
        <w:tc>
          <w:tcPr>
            <w:tcW w:w="6521" w:type="dxa"/>
            <w:noWrap w:val="0"/>
            <w:vAlign w:val="center"/>
          </w:tcPr>
          <w:p>
            <w:pPr>
              <w:spacing w:line="360" w:lineRule="auto"/>
              <w:jc w:val="center"/>
              <w:rPr>
                <w:rFonts w:hint="eastAsia" w:cs="Times New Roman" w:asciiTheme="minorEastAsia" w:hAnsiTheme="minorEastAsia" w:eastAsiaTheme="minorEastAsia"/>
                <w:kern w:val="0"/>
                <w:sz w:val="24"/>
                <w:szCs w:val="24"/>
                <w:highlight w:val="yellow"/>
                <w:lang w:eastAsia="zh-CN"/>
              </w:rPr>
            </w:pPr>
            <w:r>
              <w:rPr>
                <w:rFonts w:hint="eastAsia" w:cs="Times New Roman" w:asciiTheme="minorEastAsia" w:hAnsiTheme="minorEastAsia" w:eastAsiaTheme="minorEastAsia"/>
                <w:kern w:val="0"/>
                <w:sz w:val="24"/>
                <w:szCs w:val="24"/>
                <w:highlight w:val="none"/>
                <w:lang w:eastAsia="zh-CN"/>
              </w:rPr>
              <w:t>成就</w:t>
            </w:r>
            <w:r>
              <w:rPr>
                <w:rFonts w:hint="eastAsia" w:cs="Times New Roman" w:asciiTheme="minorEastAsia" w:hAnsiTheme="minorEastAsia"/>
                <w:kern w:val="0"/>
                <w:sz w:val="24"/>
                <w:szCs w:val="24"/>
                <w:highlight w:val="none"/>
                <w:lang w:val="en-US" w:eastAsia="zh-CN"/>
              </w:rPr>
              <w:t>更多</w:t>
            </w:r>
            <w:r>
              <w:rPr>
                <w:rFonts w:hint="eastAsia" w:cs="Times New Roman" w:asciiTheme="minorEastAsia" w:hAnsiTheme="minorEastAsia" w:eastAsiaTheme="minorEastAsia"/>
                <w:kern w:val="0"/>
                <w:sz w:val="24"/>
                <w:szCs w:val="24"/>
                <w:highlight w:val="none"/>
                <w:lang w:eastAsia="zh-CN"/>
              </w:rPr>
              <w:t>幸福家庭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trPr>
        <w:tc>
          <w:tcPr>
            <w:tcW w:w="1843" w:type="dxa"/>
            <w:noWrap w:val="0"/>
            <w:vAlign w:val="center"/>
          </w:tcPr>
          <w:p>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愿景</w:t>
            </w:r>
          </w:p>
        </w:tc>
        <w:tc>
          <w:tcPr>
            <w:tcW w:w="6521" w:type="dxa"/>
            <w:noWrap w:val="0"/>
            <w:vAlign w:val="center"/>
          </w:tcPr>
          <w:p>
            <w:pPr>
              <w:spacing w:line="360" w:lineRule="auto"/>
              <w:ind w:firstLine="480" w:firstLineChars="200"/>
              <w:jc w:val="center"/>
              <w:rPr>
                <w:rFonts w:hint="eastAsia" w:cs="Times New Roman" w:asciiTheme="minorEastAsia" w:hAnsiTheme="minorEastAsia" w:eastAsiaTheme="minorEastAsia"/>
                <w:kern w:val="0"/>
                <w:sz w:val="24"/>
                <w:szCs w:val="24"/>
                <w:highlight w:val="yellow"/>
                <w:lang w:eastAsia="zh-CN"/>
              </w:rPr>
            </w:pPr>
            <w:r>
              <w:rPr>
                <w:rFonts w:hint="eastAsia" w:cs="Times New Roman" w:asciiTheme="minorEastAsia" w:hAnsiTheme="minorEastAsia"/>
                <w:kern w:val="0"/>
                <w:sz w:val="24"/>
                <w:szCs w:val="24"/>
                <w:highlight w:val="none"/>
                <w:lang w:eastAsia="zh-CN"/>
              </w:rPr>
              <w:t>做百年企业、树百年品牌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trPr>
        <w:tc>
          <w:tcPr>
            <w:tcW w:w="1843" w:type="dxa"/>
            <w:noWrap w:val="0"/>
            <w:vAlign w:val="center"/>
          </w:tcPr>
          <w:p>
            <w:pPr>
              <w:spacing w:line="360" w:lineRule="auto"/>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核心价值观</w:t>
            </w:r>
          </w:p>
        </w:tc>
        <w:tc>
          <w:tcPr>
            <w:tcW w:w="6521" w:type="dxa"/>
            <w:noWrap w:val="0"/>
            <w:vAlign w:val="center"/>
          </w:tcPr>
          <w:p>
            <w:pPr>
              <w:spacing w:line="360" w:lineRule="auto"/>
              <w:ind w:firstLine="480" w:firstLineChars="200"/>
              <w:jc w:val="center"/>
              <w:rPr>
                <w:rFonts w:hint="eastAsia" w:cs="Times New Roman" w:asciiTheme="minorEastAsia" w:hAnsiTheme="minorEastAsia" w:eastAsiaTheme="minorEastAsia"/>
                <w:kern w:val="0"/>
                <w:sz w:val="24"/>
                <w:szCs w:val="24"/>
                <w:highlight w:val="yellow"/>
                <w:lang w:eastAsia="zh-CN"/>
              </w:rPr>
            </w:pPr>
            <w:r>
              <w:rPr>
                <w:rFonts w:hint="eastAsia" w:cs="Times New Roman" w:asciiTheme="minorEastAsia" w:hAnsiTheme="minorEastAsia" w:eastAsiaTheme="minorEastAsia"/>
                <w:kern w:val="0"/>
                <w:sz w:val="24"/>
                <w:szCs w:val="24"/>
                <w:highlight w:val="none"/>
                <w:lang w:eastAsia="zh-CN"/>
              </w:rPr>
              <w:t>客户价值导向、服务价值导向，以销售为龙头、以技术为生命，外服务于市场、内服务于现场</w:t>
            </w:r>
          </w:p>
        </w:tc>
      </w:tr>
    </w:tbl>
    <w:p>
      <w:pPr>
        <w:spacing w:line="360" w:lineRule="auto"/>
        <w:ind w:firstLine="480" w:firstLineChars="200"/>
        <w:outlineLvl w:val="2"/>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2、品牌建设情况</w:t>
      </w:r>
    </w:p>
    <w:p>
      <w:pPr>
        <w:spacing w:line="360" w:lineRule="auto"/>
        <w:ind w:firstLine="480" w:firstLineChars="200"/>
        <w:rPr>
          <w:rFonts w:hint="eastAsia" w:cs="Times New Roman" w:asciiTheme="minorEastAsia" w:hAnsiTheme="minorEastAsia"/>
          <w:kern w:val="0"/>
          <w:sz w:val="24"/>
          <w:szCs w:val="24"/>
        </w:rPr>
      </w:pPr>
      <w:r>
        <w:rPr>
          <w:rFonts w:hint="eastAsia" w:cs="Times New Roman" w:asciiTheme="minorEastAsia" w:hAnsiTheme="minorEastAsia"/>
          <w:kern w:val="0"/>
          <w:sz w:val="24"/>
          <w:szCs w:val="24"/>
          <w:lang w:eastAsia="zh-CN"/>
        </w:rPr>
        <w:t>浙江益宏不锈钢有限公司</w:t>
      </w:r>
      <w:r>
        <w:rPr>
          <w:rFonts w:hint="eastAsia" w:cs="Times New Roman" w:asciiTheme="minorEastAsia" w:hAnsiTheme="minorEastAsia"/>
          <w:kern w:val="0"/>
          <w:sz w:val="24"/>
          <w:szCs w:val="24"/>
        </w:rPr>
        <w:t>以产品质量赢得市场口碑，在行业内品牌形象上佳，并依托网络品牌宣传和推广，产品知名度在业界具有很高知名度，产品和服务得到用户认可，近三年来，顾客满意度一直处于上升趋势。公司在顾客与市场方面的绩效结果，包括顾客满意表明</w:t>
      </w:r>
      <w:r>
        <w:rPr>
          <w:rFonts w:hint="eastAsia" w:cs="Times New Roman" w:asciiTheme="minorEastAsia" w:hAnsiTheme="minorEastAsia"/>
          <w:kern w:val="0"/>
          <w:sz w:val="24"/>
          <w:szCs w:val="24"/>
          <w:lang w:eastAsia="zh-CN"/>
        </w:rPr>
        <w:t>益宏</w:t>
      </w:r>
      <w:r>
        <w:rPr>
          <w:rFonts w:hint="eastAsia" w:cs="Times New Roman" w:asciiTheme="minorEastAsia" w:hAnsiTheme="minorEastAsia"/>
          <w:kern w:val="0"/>
          <w:sz w:val="24"/>
          <w:szCs w:val="24"/>
        </w:rPr>
        <w:t>稳定处于在较高的水平</w:t>
      </w:r>
      <w:r>
        <w:rPr>
          <w:rFonts w:cs="Times New Roman" w:asciiTheme="minorEastAsia" w:hAnsiTheme="minorEastAsia"/>
          <w:kern w:val="0"/>
          <w:sz w:val="24"/>
          <w:szCs w:val="24"/>
        </w:rPr>
        <w:t>。</w:t>
      </w:r>
    </w:p>
    <w:p>
      <w:pPr>
        <w:spacing w:line="360" w:lineRule="auto"/>
        <w:ind w:firstLine="480" w:firstLineChars="200"/>
        <w:rPr>
          <w:rFonts w:hint="eastAsia" w:cs="Times New Roman" w:asciiTheme="minorEastAsia" w:hAnsiTheme="minorEastAsia"/>
          <w:kern w:val="0"/>
          <w:sz w:val="24"/>
          <w:szCs w:val="24"/>
        </w:rPr>
      </w:pPr>
      <w:r>
        <w:rPr>
          <w:rFonts w:cs="Times New Roman" w:asciiTheme="minorEastAsia" w:hAnsiTheme="minorEastAsia"/>
          <w:kern w:val="0"/>
          <w:sz w:val="24"/>
          <w:szCs w:val="24"/>
        </w:rPr>
        <w:t>公司不断壮大“精、专、新”的研发队伍，持续改善产品技术水平和质量性能，近三年来产品多次获得客户和同行认可</w:t>
      </w:r>
      <w:r>
        <w:rPr>
          <w:rFonts w:hint="eastAsia" w:cs="Times New Roman" w:asciiTheme="minorEastAsia" w:hAnsiTheme="minorEastAsia"/>
          <w:kern w:val="0"/>
          <w:sz w:val="24"/>
          <w:szCs w:val="24"/>
        </w:rPr>
        <w:t>。</w:t>
      </w:r>
    </w:p>
    <w:p>
      <w:pPr>
        <w:pStyle w:val="2"/>
        <w:rPr>
          <w:rFonts w:hint="eastAsia"/>
        </w:rPr>
      </w:pPr>
    </w:p>
    <w:p>
      <w:pPr>
        <w:spacing w:line="360" w:lineRule="auto"/>
        <w:ind w:firstLine="480" w:firstLineChars="200"/>
        <w:jc w:val="center"/>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表3：质量管理水平相关绩效结果</w:t>
      </w:r>
    </w:p>
    <w:tbl>
      <w:tblPr>
        <w:tblStyle w:val="39"/>
        <w:tblW w:w="0" w:type="auto"/>
        <w:jc w:val="center"/>
        <w:tblLayout w:type="fixed"/>
        <w:tblCellMar>
          <w:top w:w="0" w:type="dxa"/>
          <w:left w:w="108" w:type="dxa"/>
          <w:bottom w:w="0" w:type="dxa"/>
          <w:right w:w="108" w:type="dxa"/>
        </w:tblCellMar>
      </w:tblPr>
      <w:tblGrid>
        <w:gridCol w:w="2223"/>
        <w:gridCol w:w="792"/>
        <w:gridCol w:w="1701"/>
        <w:gridCol w:w="1842"/>
        <w:gridCol w:w="1718"/>
      </w:tblGrid>
      <w:tr>
        <w:tblPrEx>
          <w:tblCellMar>
            <w:top w:w="0" w:type="dxa"/>
            <w:left w:w="108" w:type="dxa"/>
            <w:bottom w:w="0" w:type="dxa"/>
            <w:right w:w="108" w:type="dxa"/>
          </w:tblCellMar>
        </w:tblPrEx>
        <w:trPr>
          <w:trHeight w:val="454" w:hRule="atLeast"/>
          <w:jc w:val="center"/>
        </w:trPr>
        <w:tc>
          <w:tcPr>
            <w:tcW w:w="222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480" w:firstLineChars="200"/>
              <w:jc w:val="center"/>
              <w:rPr>
                <w:rFonts w:cs="Times New Roman" w:asciiTheme="minorEastAsia" w:hAnsiTheme="minorEastAsia"/>
                <w:kern w:val="0"/>
                <w:sz w:val="24"/>
                <w:szCs w:val="24"/>
              </w:rPr>
            </w:pPr>
            <w:r>
              <w:rPr>
                <w:rFonts w:cs="Times New Roman" w:asciiTheme="minorEastAsia" w:hAnsiTheme="minorEastAsia"/>
                <w:kern w:val="0"/>
                <w:sz w:val="24"/>
                <w:szCs w:val="24"/>
              </w:rPr>
              <w:t>指标项</w:t>
            </w:r>
          </w:p>
        </w:tc>
        <w:tc>
          <w:tcPr>
            <w:tcW w:w="792" w:type="dxa"/>
            <w:tcBorders>
              <w:top w:val="single" w:color="000000" w:sz="4" w:space="0"/>
              <w:left w:val="nil"/>
              <w:bottom w:val="single" w:color="000000" w:sz="4" w:space="0"/>
              <w:right w:val="single" w:color="auto" w:sz="4" w:space="0"/>
            </w:tcBorders>
            <w:noWrap w:val="0"/>
            <w:vAlign w:val="center"/>
          </w:tcPr>
          <w:p>
            <w:pPr>
              <w:spacing w:line="360" w:lineRule="auto"/>
              <w:jc w:val="both"/>
              <w:rPr>
                <w:rFonts w:cs="Times New Roman" w:asciiTheme="minorEastAsia" w:hAnsiTheme="minorEastAsia"/>
                <w:kern w:val="0"/>
                <w:sz w:val="24"/>
                <w:szCs w:val="24"/>
              </w:rPr>
            </w:pPr>
            <w:r>
              <w:rPr>
                <w:rFonts w:cs="Times New Roman" w:asciiTheme="minorEastAsia" w:hAnsiTheme="minorEastAsia"/>
                <w:kern w:val="0"/>
                <w:sz w:val="24"/>
                <w:szCs w:val="24"/>
              </w:rPr>
              <w:t>单位</w:t>
            </w:r>
          </w:p>
        </w:tc>
        <w:tc>
          <w:tcPr>
            <w:tcW w:w="1701" w:type="dxa"/>
            <w:tcBorders>
              <w:top w:val="single" w:color="000000" w:sz="4" w:space="0"/>
              <w:left w:val="single" w:color="auto" w:sz="4" w:space="0"/>
              <w:bottom w:val="single" w:color="000000" w:sz="4" w:space="0"/>
              <w:right w:val="single" w:color="000000" w:sz="4" w:space="0"/>
            </w:tcBorders>
            <w:noWrap w:val="0"/>
            <w:vAlign w:val="center"/>
          </w:tcPr>
          <w:p>
            <w:pPr>
              <w:spacing w:line="360" w:lineRule="auto"/>
              <w:ind w:firstLine="480" w:firstLineChars="200"/>
              <w:jc w:val="center"/>
              <w:rPr>
                <w:rFonts w:cs="Times New Roman" w:asciiTheme="minorEastAsia" w:hAnsiTheme="minorEastAsia"/>
                <w:kern w:val="0"/>
                <w:sz w:val="24"/>
                <w:szCs w:val="24"/>
              </w:rPr>
            </w:pPr>
            <w:r>
              <w:rPr>
                <w:rFonts w:cs="Times New Roman" w:asciiTheme="minorEastAsia" w:hAnsiTheme="minorEastAsia"/>
                <w:kern w:val="0"/>
                <w:sz w:val="24"/>
                <w:szCs w:val="24"/>
              </w:rPr>
              <w:t>20</w:t>
            </w:r>
            <w:r>
              <w:rPr>
                <w:rFonts w:hint="eastAsia" w:cs="Times New Roman" w:asciiTheme="minorEastAsia" w:hAnsiTheme="minorEastAsia"/>
                <w:kern w:val="0"/>
                <w:sz w:val="24"/>
                <w:szCs w:val="24"/>
                <w:lang w:val="en-US" w:eastAsia="zh-CN"/>
              </w:rPr>
              <w:t>20</w:t>
            </w:r>
            <w:r>
              <w:rPr>
                <w:rFonts w:cs="Times New Roman" w:asciiTheme="minorEastAsia" w:hAnsiTheme="minorEastAsia"/>
                <w:kern w:val="0"/>
                <w:sz w:val="24"/>
                <w:szCs w:val="24"/>
              </w:rPr>
              <w:t>年</w:t>
            </w:r>
          </w:p>
        </w:tc>
        <w:tc>
          <w:tcPr>
            <w:tcW w:w="1842" w:type="dxa"/>
            <w:tcBorders>
              <w:top w:val="single" w:color="000000" w:sz="4" w:space="0"/>
              <w:left w:val="nil"/>
              <w:bottom w:val="single" w:color="000000" w:sz="4" w:space="0"/>
              <w:right w:val="single" w:color="000000" w:sz="4" w:space="0"/>
            </w:tcBorders>
            <w:noWrap w:val="0"/>
            <w:vAlign w:val="center"/>
          </w:tcPr>
          <w:p>
            <w:pPr>
              <w:spacing w:line="360" w:lineRule="auto"/>
              <w:ind w:firstLine="480" w:firstLineChars="200"/>
              <w:jc w:val="center"/>
              <w:rPr>
                <w:rFonts w:cs="Times New Roman" w:asciiTheme="minorEastAsia" w:hAnsiTheme="minorEastAsia"/>
                <w:kern w:val="0"/>
                <w:sz w:val="24"/>
                <w:szCs w:val="24"/>
              </w:rPr>
            </w:pPr>
            <w:r>
              <w:rPr>
                <w:rFonts w:cs="Times New Roman" w:asciiTheme="minorEastAsia" w:hAnsiTheme="minorEastAsia"/>
                <w:kern w:val="0"/>
                <w:sz w:val="24"/>
                <w:szCs w:val="24"/>
              </w:rPr>
              <w:t>20</w:t>
            </w:r>
            <w:r>
              <w:rPr>
                <w:rFonts w:hint="eastAsia" w:cs="Times New Roman" w:asciiTheme="minorEastAsia" w:hAnsiTheme="minorEastAsia"/>
                <w:kern w:val="0"/>
                <w:sz w:val="24"/>
                <w:szCs w:val="24"/>
                <w:lang w:val="en-US" w:eastAsia="zh-CN"/>
              </w:rPr>
              <w:t>21</w:t>
            </w:r>
            <w:r>
              <w:rPr>
                <w:rFonts w:cs="Times New Roman" w:asciiTheme="minorEastAsia" w:hAnsiTheme="minorEastAsia"/>
                <w:kern w:val="0"/>
                <w:sz w:val="24"/>
                <w:szCs w:val="24"/>
              </w:rPr>
              <w:t>年</w:t>
            </w:r>
          </w:p>
        </w:tc>
        <w:tc>
          <w:tcPr>
            <w:tcW w:w="1718" w:type="dxa"/>
            <w:tcBorders>
              <w:top w:val="single" w:color="000000" w:sz="4" w:space="0"/>
              <w:left w:val="nil"/>
              <w:bottom w:val="single" w:color="000000" w:sz="4" w:space="0"/>
              <w:right w:val="single" w:color="000000" w:sz="4" w:space="0"/>
            </w:tcBorders>
            <w:noWrap w:val="0"/>
            <w:vAlign w:val="center"/>
          </w:tcPr>
          <w:p>
            <w:pPr>
              <w:spacing w:line="360" w:lineRule="auto"/>
              <w:ind w:firstLine="480" w:firstLineChars="200"/>
              <w:jc w:val="center"/>
              <w:rPr>
                <w:rFonts w:cs="Times New Roman" w:asciiTheme="minorEastAsia" w:hAnsiTheme="minorEastAsia"/>
                <w:kern w:val="0"/>
                <w:sz w:val="24"/>
                <w:szCs w:val="24"/>
              </w:rPr>
            </w:pPr>
            <w:r>
              <w:rPr>
                <w:rFonts w:cs="Times New Roman" w:asciiTheme="minorEastAsia" w:hAnsiTheme="minorEastAsia"/>
                <w:kern w:val="0"/>
                <w:sz w:val="24"/>
                <w:szCs w:val="24"/>
              </w:rPr>
              <w:t>20</w:t>
            </w:r>
            <w:r>
              <w:rPr>
                <w:rFonts w:hint="eastAsia" w:cs="Times New Roman" w:asciiTheme="minorEastAsia" w:hAnsiTheme="minorEastAsia"/>
                <w:kern w:val="0"/>
                <w:sz w:val="24"/>
                <w:szCs w:val="24"/>
                <w:lang w:val="en-US" w:eastAsia="zh-CN"/>
              </w:rPr>
              <w:t>22</w:t>
            </w:r>
            <w:r>
              <w:rPr>
                <w:rFonts w:cs="Times New Roman" w:asciiTheme="minorEastAsia" w:hAnsiTheme="minorEastAsia"/>
                <w:kern w:val="0"/>
                <w:sz w:val="24"/>
                <w:szCs w:val="24"/>
              </w:rPr>
              <w:t>年</w:t>
            </w:r>
          </w:p>
        </w:tc>
      </w:tr>
      <w:tr>
        <w:tblPrEx>
          <w:tblCellMar>
            <w:top w:w="0" w:type="dxa"/>
            <w:left w:w="108" w:type="dxa"/>
            <w:bottom w:w="0" w:type="dxa"/>
            <w:right w:w="108" w:type="dxa"/>
          </w:tblCellMar>
        </w:tblPrEx>
        <w:trPr>
          <w:trHeight w:val="379" w:hRule="atLeast"/>
          <w:jc w:val="center"/>
        </w:trPr>
        <w:tc>
          <w:tcPr>
            <w:tcW w:w="222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480" w:firstLineChars="20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客户</w:t>
            </w:r>
            <w:r>
              <w:rPr>
                <w:rFonts w:cs="Times New Roman" w:asciiTheme="minorEastAsia" w:hAnsiTheme="minorEastAsia"/>
                <w:kern w:val="0"/>
                <w:sz w:val="24"/>
                <w:szCs w:val="24"/>
              </w:rPr>
              <w:t>满意度</w:t>
            </w:r>
          </w:p>
        </w:tc>
        <w:tc>
          <w:tcPr>
            <w:tcW w:w="792" w:type="dxa"/>
            <w:tcBorders>
              <w:top w:val="single" w:color="000000" w:sz="4" w:space="0"/>
              <w:left w:val="nil"/>
              <w:bottom w:val="single" w:color="000000" w:sz="4" w:space="0"/>
              <w:right w:val="single" w:color="auto" w:sz="4" w:space="0"/>
            </w:tcBorders>
            <w:noWrap w:val="0"/>
            <w:vAlign w:val="center"/>
          </w:tcPr>
          <w:p>
            <w:pPr>
              <w:spacing w:line="360" w:lineRule="auto"/>
              <w:ind w:firstLine="240" w:firstLineChars="100"/>
              <w:jc w:val="both"/>
              <w:rPr>
                <w:rFonts w:cs="Times New Roman" w:asciiTheme="minorEastAsia" w:hAnsiTheme="minorEastAsia"/>
                <w:kern w:val="0"/>
                <w:sz w:val="24"/>
                <w:szCs w:val="24"/>
              </w:rPr>
            </w:pPr>
            <w:r>
              <w:rPr>
                <w:rFonts w:hint="eastAsia" w:cs="Times New Roman" w:asciiTheme="minorEastAsia" w:hAnsiTheme="minorEastAsia"/>
                <w:kern w:val="0"/>
                <w:sz w:val="24"/>
                <w:szCs w:val="24"/>
              </w:rPr>
              <w:t>分</w:t>
            </w:r>
          </w:p>
        </w:tc>
        <w:tc>
          <w:tcPr>
            <w:tcW w:w="1701" w:type="dxa"/>
            <w:tcBorders>
              <w:top w:val="single" w:color="000000" w:sz="4" w:space="0"/>
              <w:left w:val="single" w:color="auto" w:sz="4" w:space="0"/>
              <w:bottom w:val="single" w:color="000000" w:sz="4" w:space="0"/>
              <w:right w:val="single" w:color="000000" w:sz="4" w:space="0"/>
            </w:tcBorders>
            <w:noWrap w:val="0"/>
            <w:vAlign w:val="center"/>
          </w:tcPr>
          <w:p>
            <w:pPr>
              <w:widowControl/>
              <w:adjustRightInd/>
              <w:snapToGrid/>
              <w:spacing w:line="240" w:lineRule="auto"/>
              <w:ind w:firstLine="0" w:firstLineChars="0"/>
              <w:jc w:val="center"/>
              <w:rPr>
                <w:rFonts w:hint="eastAsia" w:cs="Times New Roman" w:asciiTheme="minorEastAsia" w:hAnsiTheme="minorEastAsia" w:eastAsiaTheme="minorEastAsia"/>
                <w:kern w:val="0"/>
                <w:sz w:val="24"/>
                <w:szCs w:val="24"/>
                <w:lang w:eastAsia="zh-CN"/>
              </w:rPr>
            </w:pPr>
            <w:r>
              <w:rPr>
                <w:rFonts w:ascii="宋体" w:hAnsi="宋体"/>
                <w:bCs/>
                <w:kern w:val="0"/>
                <w:sz w:val="21"/>
                <w:szCs w:val="21"/>
              </w:rPr>
              <w:t>9</w:t>
            </w:r>
            <w:r>
              <w:rPr>
                <w:rFonts w:hint="eastAsia" w:ascii="宋体" w:hAnsi="宋体"/>
                <w:bCs/>
                <w:kern w:val="0"/>
                <w:sz w:val="21"/>
                <w:szCs w:val="21"/>
                <w:lang w:val="en-US" w:eastAsia="zh-CN"/>
              </w:rPr>
              <w:t>7</w:t>
            </w:r>
          </w:p>
        </w:tc>
        <w:tc>
          <w:tcPr>
            <w:tcW w:w="1842" w:type="dxa"/>
            <w:tcBorders>
              <w:top w:val="single" w:color="000000" w:sz="4" w:space="0"/>
              <w:left w:val="nil"/>
              <w:bottom w:val="single" w:color="000000" w:sz="4" w:space="0"/>
              <w:right w:val="single" w:color="000000" w:sz="4" w:space="0"/>
            </w:tcBorders>
            <w:noWrap w:val="0"/>
            <w:vAlign w:val="top"/>
          </w:tcPr>
          <w:p>
            <w:pPr>
              <w:widowControl/>
              <w:adjustRightInd/>
              <w:snapToGrid/>
              <w:spacing w:line="240" w:lineRule="auto"/>
              <w:ind w:firstLine="0" w:firstLineChars="0"/>
              <w:jc w:val="center"/>
              <w:rPr>
                <w:rFonts w:hint="eastAsia" w:cs="Times New Roman" w:asciiTheme="minorEastAsia" w:hAnsiTheme="minorEastAsia" w:eastAsiaTheme="minorEastAsia"/>
                <w:kern w:val="0"/>
                <w:sz w:val="24"/>
                <w:szCs w:val="24"/>
                <w:lang w:eastAsia="zh-CN"/>
              </w:rPr>
            </w:pPr>
            <w:r>
              <w:rPr>
                <w:rFonts w:ascii="宋体" w:hAnsi="宋体"/>
                <w:spacing w:val="-4"/>
                <w:sz w:val="21"/>
                <w:szCs w:val="21"/>
              </w:rPr>
              <w:t>9</w:t>
            </w:r>
            <w:r>
              <w:rPr>
                <w:rFonts w:hint="eastAsia" w:ascii="宋体" w:hAnsi="宋体"/>
                <w:spacing w:val="-4"/>
                <w:sz w:val="21"/>
                <w:szCs w:val="21"/>
                <w:lang w:val="en-US" w:eastAsia="zh-CN"/>
              </w:rPr>
              <w:t>7</w:t>
            </w:r>
            <w:r>
              <w:rPr>
                <w:rFonts w:ascii="宋体" w:hAnsi="宋体"/>
                <w:spacing w:val="-4"/>
                <w:sz w:val="21"/>
                <w:szCs w:val="21"/>
              </w:rPr>
              <w:t>.</w:t>
            </w:r>
            <w:r>
              <w:rPr>
                <w:rFonts w:hint="eastAsia" w:ascii="宋体" w:hAnsi="宋体"/>
                <w:spacing w:val="-4"/>
                <w:sz w:val="21"/>
                <w:szCs w:val="21"/>
                <w:lang w:val="en-US" w:eastAsia="zh-CN"/>
              </w:rPr>
              <w:t>2</w:t>
            </w:r>
          </w:p>
        </w:tc>
        <w:tc>
          <w:tcPr>
            <w:tcW w:w="1718" w:type="dxa"/>
            <w:tcBorders>
              <w:top w:val="single" w:color="000000" w:sz="4" w:space="0"/>
              <w:left w:val="nil"/>
              <w:bottom w:val="single" w:color="000000" w:sz="4" w:space="0"/>
              <w:right w:val="single" w:color="000000" w:sz="4" w:space="0"/>
            </w:tcBorders>
            <w:noWrap w:val="0"/>
            <w:vAlign w:val="top"/>
          </w:tcPr>
          <w:p>
            <w:pPr>
              <w:widowControl/>
              <w:adjustRightInd/>
              <w:snapToGrid/>
              <w:spacing w:line="240" w:lineRule="auto"/>
              <w:ind w:firstLine="0" w:firstLineChars="0"/>
              <w:jc w:val="center"/>
              <w:rPr>
                <w:rFonts w:hint="eastAsia" w:cs="Times New Roman" w:asciiTheme="minorEastAsia" w:hAnsiTheme="minorEastAsia" w:eastAsiaTheme="minorEastAsia"/>
                <w:kern w:val="0"/>
                <w:sz w:val="24"/>
                <w:szCs w:val="24"/>
                <w:lang w:eastAsia="zh-CN"/>
              </w:rPr>
            </w:pPr>
            <w:r>
              <w:rPr>
                <w:rFonts w:ascii="宋体" w:hAnsi="宋体"/>
                <w:spacing w:val="-4"/>
                <w:sz w:val="21"/>
                <w:szCs w:val="21"/>
              </w:rPr>
              <w:t>9</w:t>
            </w:r>
            <w:r>
              <w:rPr>
                <w:rFonts w:hint="eastAsia" w:ascii="宋体" w:hAnsi="宋体"/>
                <w:spacing w:val="-4"/>
                <w:sz w:val="21"/>
                <w:szCs w:val="21"/>
                <w:lang w:val="en-US" w:eastAsia="zh-CN"/>
              </w:rPr>
              <w:t>7</w:t>
            </w:r>
            <w:r>
              <w:rPr>
                <w:rFonts w:ascii="宋体" w:hAnsi="宋体"/>
                <w:spacing w:val="-4"/>
                <w:sz w:val="21"/>
                <w:szCs w:val="21"/>
              </w:rPr>
              <w:t>.</w:t>
            </w:r>
            <w:r>
              <w:rPr>
                <w:rFonts w:hint="eastAsia" w:ascii="宋体" w:hAnsi="宋体"/>
                <w:spacing w:val="-4"/>
                <w:sz w:val="21"/>
                <w:szCs w:val="21"/>
                <w:lang w:val="en-US" w:eastAsia="zh-CN"/>
              </w:rPr>
              <w:t>4</w:t>
            </w:r>
          </w:p>
        </w:tc>
      </w:tr>
    </w:tbl>
    <w:p>
      <w:pPr>
        <w:spacing w:line="360" w:lineRule="auto"/>
        <w:ind w:firstLine="480" w:firstLineChars="200"/>
        <w:outlineLvl w:val="1"/>
        <w:rPr>
          <w:rFonts w:hint="eastAsia" w:cs="Times New Roman" w:asciiTheme="minorEastAsia" w:hAnsiTheme="minorEastAsia"/>
          <w:kern w:val="0"/>
          <w:sz w:val="24"/>
          <w:szCs w:val="24"/>
        </w:rPr>
      </w:pPr>
      <w:bookmarkStart w:id="25" w:name="_Toc515451678"/>
      <w:bookmarkStart w:id="26" w:name="_Toc5299"/>
      <w:r>
        <w:rPr>
          <w:rFonts w:hint="eastAsia" w:cs="Times New Roman" w:asciiTheme="minorEastAsia" w:hAnsiTheme="minorEastAsia"/>
          <w:kern w:val="0"/>
          <w:sz w:val="24"/>
          <w:szCs w:val="24"/>
        </w:rPr>
        <w:t>（六）</w:t>
      </w:r>
      <w:bookmarkEnd w:id="25"/>
      <w:r>
        <w:rPr>
          <w:rFonts w:hint="eastAsia" w:cs="Times New Roman" w:asciiTheme="minorEastAsia" w:hAnsiTheme="minorEastAsia"/>
          <w:kern w:val="0"/>
          <w:sz w:val="24"/>
          <w:szCs w:val="24"/>
        </w:rPr>
        <w:t>企业技术水平</w:t>
      </w:r>
      <w:bookmarkEnd w:id="26"/>
    </w:p>
    <w:p>
      <w:pPr>
        <w:spacing w:line="360" w:lineRule="auto"/>
        <w:ind w:firstLine="480" w:firstLineChars="200"/>
        <w:outlineLvl w:val="2"/>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1、专利情况</w:t>
      </w:r>
    </w:p>
    <w:p>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近年来，公司积极开展自主创新工作，加大研发投入力度，公司先后成立</w:t>
      </w:r>
      <w:r>
        <w:rPr>
          <w:rFonts w:hint="eastAsia" w:cs="Times New Roman" w:asciiTheme="minorEastAsia" w:hAnsiTheme="minorEastAsia"/>
          <w:kern w:val="0"/>
          <w:sz w:val="24"/>
          <w:szCs w:val="24"/>
          <w:lang w:val="en-US" w:eastAsia="zh-CN"/>
        </w:rPr>
        <w:t>市级的企业技术</w:t>
      </w:r>
      <w:r>
        <w:rPr>
          <w:rFonts w:hint="eastAsia" w:cs="Times New Roman" w:asciiTheme="minorEastAsia" w:hAnsiTheme="minorEastAsia"/>
          <w:kern w:val="0"/>
          <w:sz w:val="24"/>
          <w:szCs w:val="24"/>
        </w:rPr>
        <w:t>中心</w:t>
      </w:r>
      <w:r>
        <w:rPr>
          <w:rFonts w:hint="eastAsia" w:cs="Times New Roman" w:asciiTheme="minorEastAsia" w:hAnsiTheme="minorEastAsia"/>
          <w:kern w:val="0"/>
          <w:sz w:val="24"/>
          <w:szCs w:val="24"/>
          <w:lang w:eastAsia="zh-CN"/>
        </w:rPr>
        <w:t>、</w:t>
      </w:r>
      <w:r>
        <w:rPr>
          <w:rFonts w:hint="eastAsia" w:cs="Times New Roman" w:asciiTheme="minorEastAsia" w:hAnsiTheme="minorEastAsia"/>
          <w:kern w:val="0"/>
          <w:sz w:val="24"/>
          <w:szCs w:val="24"/>
          <w:lang w:val="en-US" w:eastAsia="zh-CN"/>
        </w:rPr>
        <w:t>省级的高新技术企业</w:t>
      </w:r>
      <w:r>
        <w:rPr>
          <w:rFonts w:hint="eastAsia" w:cs="Times New Roman" w:asciiTheme="minorEastAsia" w:hAnsiTheme="minorEastAsia"/>
          <w:kern w:val="0"/>
          <w:sz w:val="24"/>
          <w:szCs w:val="24"/>
        </w:rPr>
        <w:t>研发中心。</w:t>
      </w:r>
    </w:p>
    <w:p>
      <w:pPr>
        <w:spacing w:line="360" w:lineRule="auto"/>
        <w:ind w:firstLine="480" w:firstLineChars="200"/>
        <w:outlineLvl w:val="2"/>
        <w:rPr>
          <w:rFonts w:hint="eastAsia" w:cs="Times New Roman" w:asciiTheme="minorEastAsia" w:hAnsiTheme="minorEastAsia"/>
          <w:kern w:val="0"/>
          <w:sz w:val="24"/>
          <w:szCs w:val="24"/>
        </w:rPr>
      </w:pPr>
      <w:r>
        <w:rPr>
          <w:rFonts w:hint="eastAsia" w:cs="Times New Roman" w:asciiTheme="minorEastAsia" w:hAnsiTheme="minorEastAsia"/>
          <w:kern w:val="0"/>
          <w:sz w:val="24"/>
          <w:szCs w:val="24"/>
          <w:lang w:val="en-US" w:eastAsia="zh-CN"/>
        </w:rPr>
        <w:t>2</w:t>
      </w:r>
      <w:r>
        <w:rPr>
          <w:rFonts w:hint="eastAsia" w:cs="Times New Roman" w:asciiTheme="minorEastAsia" w:hAnsiTheme="minorEastAsia"/>
          <w:kern w:val="0"/>
          <w:sz w:val="24"/>
          <w:szCs w:val="24"/>
        </w:rPr>
        <w:t>、产品检验标准与水平</w:t>
      </w:r>
    </w:p>
    <w:p>
      <w:pPr>
        <w:spacing w:line="360" w:lineRule="auto"/>
        <w:ind w:firstLine="480" w:firstLineChars="200"/>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公司将企业标准化贯穿于生产全过程，从原辅材料、包装材料的采购、半成品、成品检验等各个环节，均制定了相关标准。从而使产品从原辅材料进厂到成品出厂的整个生产过程都处于标准化规范管理之中，对稳定产品质量、提高企业管理水平奠定了良好的基础。</w:t>
      </w:r>
    </w:p>
    <w:p>
      <w:pPr>
        <w:spacing w:line="360" w:lineRule="auto"/>
        <w:ind w:firstLine="480" w:firstLineChars="200"/>
        <w:rPr>
          <w:rFonts w:hint="eastAsia" w:cs="Times New Roman" w:asciiTheme="minorEastAsia" w:hAnsiTheme="minorEastAsia"/>
          <w:kern w:val="0"/>
          <w:sz w:val="24"/>
          <w:szCs w:val="24"/>
        </w:rPr>
      </w:pPr>
      <w:r>
        <w:rPr>
          <w:rFonts w:cs="Times New Roman" w:asciiTheme="minorEastAsia" w:hAnsiTheme="minorEastAsia"/>
          <w:kern w:val="0"/>
          <w:sz w:val="24"/>
          <w:szCs w:val="24"/>
        </w:rPr>
        <w:t>自建厂以来，公司从未出现过重大质量投诉。</w:t>
      </w:r>
    </w:p>
    <w:p>
      <w:pPr>
        <w:spacing w:line="360" w:lineRule="auto"/>
        <w:ind w:firstLine="480" w:firstLineChars="200"/>
        <w:outlineLvl w:val="1"/>
        <w:rPr>
          <w:rFonts w:cs="Times New Roman" w:asciiTheme="minorEastAsia" w:hAnsiTheme="minorEastAsia"/>
          <w:kern w:val="0"/>
          <w:sz w:val="24"/>
          <w:szCs w:val="24"/>
        </w:rPr>
      </w:pPr>
      <w:bookmarkStart w:id="27" w:name="_Toc515451679"/>
      <w:bookmarkStart w:id="28" w:name="_Toc26372"/>
      <w:r>
        <w:rPr>
          <w:rFonts w:hint="eastAsia" w:cs="Times New Roman" w:asciiTheme="minorEastAsia" w:hAnsiTheme="minorEastAsia"/>
          <w:kern w:val="0"/>
          <w:sz w:val="24"/>
          <w:szCs w:val="24"/>
        </w:rPr>
        <w:t>（七）</w:t>
      </w:r>
      <w:bookmarkEnd w:id="27"/>
      <w:r>
        <w:rPr>
          <w:rFonts w:hint="eastAsia" w:cs="Times New Roman" w:asciiTheme="minorEastAsia" w:hAnsiTheme="minorEastAsia"/>
          <w:kern w:val="0"/>
          <w:sz w:val="24"/>
          <w:szCs w:val="24"/>
        </w:rPr>
        <w:t>企业计量水平</w:t>
      </w:r>
      <w:bookmarkEnd w:id="28"/>
    </w:p>
    <w:p>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公司严格执行《中华人民共和国计量法》等文件法规，从原材料采购、过程管理、生产设备、检验设备、工序检验、成品检验等环节建立了一整套管理文件和控制方法。设有专兼职计量人员负责公司的在用计量设备管理、配备和定期校检工作，注重对计量管理人员的专业培训，为公司的计量管理的规范化提供了有力的保障。</w:t>
      </w:r>
    </w:p>
    <w:p>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为确保产品质量，在产品生产工艺中严格过程控制，对生产工艺过程中的原辅材料等加强计量管理，确保计量设备的正常运行和计量的准确性。</w:t>
      </w:r>
    </w:p>
    <w:p>
      <w:pPr>
        <w:spacing w:line="360" w:lineRule="auto"/>
        <w:ind w:firstLine="480" w:firstLineChars="200"/>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对计量器具从采购、入库出库严格按照审批计划和管理程序执行，仓库有专人保管计量器具，建立台帐和登记手续，计量器具的领用出库必须通过检定，有检定合格证方可投入使用；对在用的计量器具严格按周期检定，强化现场检查和监管，掌握其使用情况，发现问题及时处理；对存在问题部门提出整改意见，采取积极有效措施进行整改，为生产优质产品奠定了坚实的的计量基础。</w:t>
      </w:r>
    </w:p>
    <w:p>
      <w:pPr>
        <w:spacing w:line="360" w:lineRule="auto"/>
        <w:ind w:firstLine="480" w:firstLineChars="200"/>
        <w:outlineLvl w:val="1"/>
        <w:rPr>
          <w:rFonts w:cs="Times New Roman" w:asciiTheme="minorEastAsia" w:hAnsiTheme="minorEastAsia"/>
          <w:kern w:val="0"/>
          <w:sz w:val="24"/>
          <w:szCs w:val="24"/>
        </w:rPr>
      </w:pPr>
      <w:bookmarkStart w:id="29" w:name="_Toc9831"/>
      <w:bookmarkStart w:id="30" w:name="_Toc515451680"/>
      <w:r>
        <w:rPr>
          <w:rFonts w:hint="eastAsia" w:cs="Times New Roman" w:asciiTheme="minorEastAsia" w:hAnsiTheme="minorEastAsia"/>
          <w:kern w:val="0"/>
          <w:sz w:val="24"/>
          <w:szCs w:val="24"/>
        </w:rPr>
        <w:t>（八）认证认可情况</w:t>
      </w:r>
      <w:bookmarkEnd w:id="29"/>
      <w:bookmarkEnd w:id="30"/>
    </w:p>
    <w:p>
      <w:pPr>
        <w:spacing w:line="360" w:lineRule="auto"/>
        <w:ind w:firstLine="480" w:firstLineChars="200"/>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目前公司已通过ISO9001质量认证，并准备开展“浙江制造”品牌认证，公司将严格按国际质量管理体系执行，使企业产品的质量得到有力的保障，从而使企业“产品：精致、达标、可靠，确保顾客满意</w:t>
      </w:r>
      <w:r>
        <w:rPr>
          <w:rFonts w:hint="eastAsia" w:cs="Times New Roman" w:asciiTheme="minorEastAsia" w:hAnsiTheme="minorEastAsia"/>
          <w:kern w:val="0"/>
          <w:sz w:val="24"/>
          <w:szCs w:val="24"/>
          <w:lang w:val="en-US" w:eastAsia="zh-CN"/>
        </w:rPr>
        <w:t xml:space="preserve"> </w:t>
      </w:r>
      <w:r>
        <w:rPr>
          <w:rFonts w:hint="eastAsia" w:cs="Times New Roman" w:asciiTheme="minorEastAsia" w:hAnsiTheme="minorEastAsia"/>
          <w:kern w:val="0"/>
          <w:sz w:val="24"/>
          <w:szCs w:val="24"/>
        </w:rPr>
        <w:t>管理：创新、规范、高效，追求卓越发展”的质量方针得以顺利推行。</w:t>
      </w:r>
    </w:p>
    <w:p>
      <w:pPr>
        <w:spacing w:line="360" w:lineRule="auto"/>
        <w:ind w:firstLine="480" w:firstLineChars="200"/>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--管理体系</w:t>
      </w:r>
    </w:p>
    <w:p>
      <w:pPr>
        <w:spacing w:line="360" w:lineRule="auto"/>
        <w:ind w:firstLine="480" w:firstLineChars="200"/>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通过ISO9001、ISO14001和</w:t>
      </w:r>
      <w:r>
        <w:rPr>
          <w:rFonts w:hint="eastAsia" w:cs="Times New Roman" w:asciiTheme="minorEastAsia" w:hAnsiTheme="minorEastAsia"/>
          <w:kern w:val="0"/>
          <w:sz w:val="24"/>
          <w:szCs w:val="24"/>
          <w:lang w:eastAsia="zh-CN"/>
        </w:rPr>
        <w:t>ISO 45001</w:t>
      </w:r>
      <w:r>
        <w:rPr>
          <w:rFonts w:hint="eastAsia" w:cs="Times New Roman" w:asciiTheme="minorEastAsia" w:hAnsiTheme="minorEastAsia"/>
          <w:kern w:val="0"/>
          <w:sz w:val="24"/>
          <w:szCs w:val="24"/>
        </w:rPr>
        <w:t>三体系认证，产品达到业内先进水平。</w:t>
      </w:r>
    </w:p>
    <w:p>
      <w:pPr>
        <w:spacing w:line="360" w:lineRule="auto"/>
        <w:ind w:firstLine="480" w:firstLineChars="200"/>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--产品认证</w:t>
      </w:r>
    </w:p>
    <w:p>
      <w:pPr>
        <w:spacing w:line="360" w:lineRule="auto"/>
        <w:ind w:firstLine="480" w:firstLineChars="200"/>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公司主要产品性能指标达到国际领先水平。</w:t>
      </w:r>
    </w:p>
    <w:p>
      <w:pPr>
        <w:spacing w:line="360" w:lineRule="auto"/>
        <w:ind w:firstLine="480" w:firstLineChars="200"/>
        <w:outlineLvl w:val="1"/>
        <w:rPr>
          <w:rFonts w:hint="eastAsia" w:cs="Times New Roman" w:asciiTheme="minorEastAsia" w:hAnsiTheme="minorEastAsia"/>
          <w:kern w:val="0"/>
          <w:sz w:val="24"/>
          <w:szCs w:val="24"/>
        </w:rPr>
      </w:pPr>
      <w:bookmarkStart w:id="31" w:name="_Toc110"/>
      <w:bookmarkStart w:id="32" w:name="_Toc515451683"/>
      <w:r>
        <w:rPr>
          <w:rFonts w:hint="eastAsia" w:cs="Times New Roman" w:asciiTheme="minorEastAsia" w:hAnsiTheme="minorEastAsia"/>
          <w:kern w:val="0"/>
          <w:sz w:val="24"/>
          <w:szCs w:val="24"/>
        </w:rPr>
        <w:t>（九）产品质量承诺</w:t>
      </w:r>
      <w:bookmarkEnd w:id="31"/>
    </w:p>
    <w:p>
      <w:pPr>
        <w:spacing w:line="360" w:lineRule="auto"/>
        <w:ind w:firstLine="480" w:firstLineChars="200"/>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产品自出厂之日起12个月内出现质量问题，应进行免费更换。</w:t>
      </w:r>
    </w:p>
    <w:p>
      <w:pPr>
        <w:spacing w:line="360" w:lineRule="auto"/>
        <w:ind w:firstLine="480" w:firstLineChars="200"/>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客户投诉应在24h内响应，72h</w:t>
      </w:r>
      <w:bookmarkStart w:id="36" w:name="_GoBack"/>
      <w:bookmarkEnd w:id="36"/>
      <w:r>
        <w:rPr>
          <w:rFonts w:hint="eastAsia" w:cs="Times New Roman" w:asciiTheme="minorEastAsia" w:hAnsiTheme="minorEastAsia"/>
          <w:kern w:val="0"/>
          <w:sz w:val="24"/>
          <w:szCs w:val="24"/>
        </w:rPr>
        <w:t>内提供技术指导或解决方案。</w:t>
      </w:r>
    </w:p>
    <w:bookmarkEnd w:id="32"/>
    <w:p>
      <w:pPr>
        <w:spacing w:line="360" w:lineRule="auto"/>
        <w:ind w:firstLine="480" w:firstLineChars="200"/>
        <w:outlineLvl w:val="1"/>
        <w:rPr>
          <w:rFonts w:hint="eastAsia" w:cs="Times New Roman" w:asciiTheme="minorEastAsia" w:hAnsiTheme="minorEastAsia"/>
          <w:kern w:val="0"/>
          <w:sz w:val="24"/>
          <w:szCs w:val="24"/>
        </w:rPr>
      </w:pPr>
      <w:bookmarkStart w:id="33" w:name="_Toc14390"/>
      <w:r>
        <w:rPr>
          <w:rFonts w:hint="eastAsia" w:cs="Times New Roman" w:asciiTheme="minorEastAsia" w:hAnsiTheme="minorEastAsia"/>
          <w:kern w:val="0"/>
          <w:sz w:val="24"/>
          <w:szCs w:val="24"/>
        </w:rPr>
        <w:t>（十）质量投诉处理</w:t>
      </w:r>
      <w:bookmarkEnd w:id="33"/>
    </w:p>
    <w:p>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公司建立并实施顾客投诉处理流程，确保及时有效地处理客户投诉。客户投诉由专职人员处理，每张投诉单，均应严密监控，根据客户投诉类型与程度的差异，以客户为中心并注重收集和解决客户的反馈，并采取必要的纠正/预防措施，以防止类似问题的重复发生。以电话回访的方式跟踪投诉处理过程，了解顾客的满意度。</w:t>
      </w:r>
    </w:p>
    <w:p>
      <w:pPr>
        <w:spacing w:line="360" w:lineRule="auto"/>
        <w:ind w:firstLine="480" w:firstLineChars="200"/>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同时，公司销售部门对客诉信息定期监测，设立售后服务部门，对市场中重复发生及影响客户满意度和产品体验的问题进行集中收集，并加以分析，形成报告。定期组织内部各部门召开产品质量会议。组建品管圈、跨部门产品质量改善团队、同时联动上游供应商及相关合作伙伴，对重大产品质量问题进行攻坚改善，消除质量风险，提升产品质量满意度。</w:t>
      </w:r>
    </w:p>
    <w:p>
      <w:pPr>
        <w:spacing w:line="360" w:lineRule="auto"/>
        <w:ind w:firstLine="480" w:firstLineChars="200"/>
        <w:outlineLvl w:val="1"/>
        <w:rPr>
          <w:rFonts w:hint="eastAsia" w:cs="Times New Roman" w:asciiTheme="minorEastAsia" w:hAnsiTheme="minorEastAsia"/>
          <w:kern w:val="0"/>
          <w:sz w:val="24"/>
          <w:szCs w:val="24"/>
        </w:rPr>
      </w:pPr>
      <w:bookmarkStart w:id="34" w:name="_Toc21494"/>
      <w:r>
        <w:rPr>
          <w:rFonts w:hint="eastAsia" w:cs="Times New Roman" w:asciiTheme="minorEastAsia" w:hAnsiTheme="minorEastAsia"/>
          <w:kern w:val="0"/>
          <w:sz w:val="24"/>
          <w:szCs w:val="24"/>
        </w:rPr>
        <w:t>（十一）质量风险监测</w:t>
      </w:r>
      <w:bookmarkEnd w:id="34"/>
    </w:p>
    <w:p>
      <w:pPr>
        <w:spacing w:line="360" w:lineRule="auto"/>
        <w:ind w:firstLine="480" w:firstLineChars="200"/>
        <w:rPr>
          <w:rFonts w:cs="Times New Roman" w:asciiTheme="minorEastAsia" w:hAnsiTheme="minorEastAsia"/>
          <w:kern w:val="0"/>
          <w:sz w:val="24"/>
          <w:szCs w:val="24"/>
        </w:rPr>
      </w:pPr>
      <w:r>
        <w:rPr>
          <w:rFonts w:cs="Times New Roman" w:asciiTheme="minorEastAsia" w:hAnsiTheme="minorEastAsia"/>
          <w:kern w:val="0"/>
          <w:sz w:val="24"/>
          <w:szCs w:val="24"/>
        </w:rPr>
        <w:t>公司制定常规产品生产运行控制流程，做到每一个环节严格控制，严格把关，确保每个零件的生产都符合相关要求，确保最终产品质量的合格。公司还运用三检制，即自检、</w:t>
      </w:r>
      <w:r>
        <w:rPr>
          <w:rFonts w:hint="eastAsia" w:cs="Times New Roman" w:asciiTheme="minorEastAsia" w:hAnsiTheme="minorEastAsia"/>
          <w:kern w:val="0"/>
          <w:sz w:val="24"/>
          <w:szCs w:val="24"/>
        </w:rPr>
        <w:t>互检、专检，</w:t>
      </w:r>
      <w:r>
        <w:rPr>
          <w:rFonts w:cs="Times New Roman" w:asciiTheme="minorEastAsia" w:hAnsiTheme="minorEastAsia"/>
          <w:kern w:val="0"/>
          <w:sz w:val="24"/>
          <w:szCs w:val="24"/>
        </w:rPr>
        <w:t>对产品质量进行严格把控。其中自检包括</w:t>
      </w:r>
      <w:r>
        <w:rPr>
          <w:rFonts w:hint="eastAsia" w:cs="Times New Roman" w:asciiTheme="minorEastAsia" w:hAnsiTheme="minorEastAsia"/>
          <w:kern w:val="0"/>
          <w:sz w:val="24"/>
          <w:szCs w:val="24"/>
        </w:rPr>
        <w:t>了</w:t>
      </w:r>
      <w:r>
        <w:rPr>
          <w:rFonts w:cs="Times New Roman" w:asciiTheme="minorEastAsia" w:hAnsiTheme="minorEastAsia"/>
          <w:kern w:val="0"/>
          <w:sz w:val="24"/>
          <w:szCs w:val="24"/>
        </w:rPr>
        <w:t>产品</w:t>
      </w:r>
      <w:r>
        <w:rPr>
          <w:rFonts w:hint="eastAsia" w:cs="Times New Roman" w:asciiTheme="minorEastAsia" w:hAnsiTheme="minorEastAsia"/>
          <w:kern w:val="0"/>
          <w:sz w:val="24"/>
          <w:szCs w:val="24"/>
        </w:rPr>
        <w:t>生产全过程</w:t>
      </w:r>
      <w:r>
        <w:rPr>
          <w:rFonts w:cs="Times New Roman" w:asciiTheme="minorEastAsia" w:hAnsiTheme="minorEastAsia"/>
          <w:kern w:val="0"/>
          <w:sz w:val="24"/>
          <w:szCs w:val="24"/>
        </w:rPr>
        <w:t>，员工对自己所生产出来的产品，按照图纸</w:t>
      </w:r>
      <w:r>
        <w:rPr>
          <w:rFonts w:hint="eastAsia" w:cs="Times New Roman" w:asciiTheme="minorEastAsia" w:hAnsiTheme="minorEastAsia"/>
          <w:kern w:val="0"/>
          <w:sz w:val="24"/>
          <w:szCs w:val="24"/>
        </w:rPr>
        <w:t>或</w:t>
      </w:r>
      <w:r>
        <w:rPr>
          <w:rFonts w:cs="Times New Roman" w:asciiTheme="minorEastAsia" w:hAnsiTheme="minorEastAsia"/>
          <w:kern w:val="0"/>
          <w:sz w:val="24"/>
          <w:szCs w:val="24"/>
        </w:rPr>
        <w:t>要求自行进行检验，并作出是否合格的判定且在</w:t>
      </w:r>
      <w:r>
        <w:rPr>
          <w:rFonts w:hint="eastAsia" w:cs="Times New Roman" w:asciiTheme="minorEastAsia" w:hAnsiTheme="minorEastAsia"/>
          <w:kern w:val="0"/>
          <w:sz w:val="24"/>
          <w:szCs w:val="24"/>
        </w:rPr>
        <w:t>检验记录</w:t>
      </w:r>
      <w:r>
        <w:rPr>
          <w:rFonts w:cs="Times New Roman" w:asciiTheme="minorEastAsia" w:hAnsiTheme="minorEastAsia"/>
          <w:kern w:val="0"/>
          <w:sz w:val="24"/>
          <w:szCs w:val="24"/>
        </w:rPr>
        <w:t>上做好相关的自检记录。单元化模块化的生产模式，使</w:t>
      </w:r>
      <w:r>
        <w:rPr>
          <w:rFonts w:hint="eastAsia" w:cs="Times New Roman" w:asciiTheme="minorEastAsia" w:hAnsiTheme="minorEastAsia"/>
          <w:kern w:val="0"/>
          <w:sz w:val="24"/>
          <w:szCs w:val="24"/>
        </w:rPr>
        <w:t>产品</w:t>
      </w:r>
      <w:r>
        <w:rPr>
          <w:rFonts w:cs="Times New Roman" w:asciiTheme="minorEastAsia" w:hAnsiTheme="minorEastAsia"/>
          <w:kern w:val="0"/>
          <w:sz w:val="24"/>
          <w:szCs w:val="24"/>
        </w:rPr>
        <w:t>关键质量环节得以暴露和控制，进而保证</w:t>
      </w:r>
      <w:r>
        <w:rPr>
          <w:rFonts w:hint="eastAsia" w:cs="Times New Roman" w:asciiTheme="minorEastAsia" w:hAnsiTheme="minorEastAsia"/>
          <w:kern w:val="0"/>
          <w:sz w:val="24"/>
          <w:szCs w:val="24"/>
        </w:rPr>
        <w:t>产品</w:t>
      </w:r>
      <w:r>
        <w:rPr>
          <w:rFonts w:cs="Times New Roman" w:asciiTheme="minorEastAsia" w:hAnsiTheme="minorEastAsia"/>
          <w:kern w:val="0"/>
          <w:sz w:val="24"/>
          <w:szCs w:val="24"/>
        </w:rPr>
        <w:t>质量安全</w:t>
      </w:r>
      <w:r>
        <w:rPr>
          <w:rFonts w:hint="eastAsia" w:cs="Times New Roman" w:asciiTheme="minorEastAsia" w:hAnsiTheme="minorEastAsia"/>
          <w:kern w:val="0"/>
          <w:sz w:val="24"/>
          <w:szCs w:val="24"/>
        </w:rPr>
        <w:t>，防范质量安全风险</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 </w:t>
      </w:r>
    </w:p>
    <w:p>
      <w:pPr>
        <w:spacing w:line="360" w:lineRule="auto"/>
        <w:ind w:firstLine="480" w:firstLineChars="200"/>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公司制定了质量控制体系，成立了以总经理为最高领导人，质量工艺工程师，材料控制系统、检验与试验控制系统、生产设备控制系统、加工控制系统为组员的质量控制体系结构。并明确了质量控制体系结构及各相关部门职责。</w:t>
      </w:r>
    </w:p>
    <w:p>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公司编制客户关系管理制度规定了在业务过程中的冲突和风险得到有效预防和处理的要求。当发生与顾客关系重大问题时，规定了制定应急措施进行处理。</w:t>
      </w:r>
    </w:p>
    <w:p>
      <w:pPr>
        <w:spacing w:line="360" w:lineRule="auto"/>
        <w:ind w:firstLine="480" w:firstLineChars="200"/>
        <w:outlineLvl w:val="0"/>
        <w:rPr>
          <w:rFonts w:hint="eastAsia" w:cs="Times New Roman" w:asciiTheme="minorEastAsia" w:hAnsiTheme="minorEastAsia"/>
          <w:kern w:val="0"/>
          <w:sz w:val="24"/>
          <w:szCs w:val="24"/>
        </w:rPr>
      </w:pPr>
      <w:bookmarkStart w:id="35" w:name="_Toc14688"/>
      <w:r>
        <w:rPr>
          <w:rFonts w:hint="eastAsia" w:cs="Times New Roman" w:asciiTheme="minorEastAsia" w:hAnsiTheme="minorEastAsia"/>
          <w:kern w:val="0"/>
          <w:sz w:val="24"/>
          <w:szCs w:val="24"/>
        </w:rPr>
        <w:t>三、展望</w:t>
      </w:r>
      <w:bookmarkEnd w:id="35"/>
    </w:p>
    <w:p>
      <w:pPr>
        <w:spacing w:line="360" w:lineRule="auto"/>
        <w:ind w:firstLine="480" w:firstLineChars="200"/>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多年来，我们坚定不移地走合作共赢的发展道路，与众多优秀合作伙伴开展全方位、多形式的合资与合作，在合作中学习，在合作中提高，追求长期发展和互利共赢。我们相信，通过智慧的联合，团队的协作，将帮助我们实现优势互补。</w:t>
      </w:r>
    </w:p>
    <w:p>
      <w:pPr>
        <w:spacing w:line="360" w:lineRule="auto"/>
        <w:ind w:firstLine="480" w:firstLineChars="200"/>
        <w:rPr>
          <w:rFonts w:cs="Times New Roman" w:asciiTheme="minorEastAsia" w:hAnsiTheme="minorEastAsia"/>
          <w:kern w:val="0"/>
          <w:sz w:val="24"/>
          <w:szCs w:val="24"/>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Helvetica-Narrow">
    <w:altName w:val="Segoe Print"/>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 w:name="Cambria Math">
    <w:panose1 w:val="02040503050406030204"/>
    <w:charset w:val="00"/>
    <w:family w:val="auto"/>
    <w:pitch w:val="variable"/>
    <w:sig w:usb0="E00006FF" w:usb1="420024FF" w:usb2="02000000" w:usb3="00000000" w:csb0="2000019F" w:csb1="00000000"/>
  </w:font>
  <w:font w:name="@宋体">
    <w:panose1 w:val="02010600030101010101"/>
    <w:charset w:val="86"/>
    <w:family w:val="auto"/>
    <w:pitch w:val="variable"/>
    <w:sig w:usb0="00000203" w:usb1="288F0000" w:usb2="00000006" w:usb3="00000000" w:csb0="00040001"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p>
    <w:pPr>
      <w:pStyle w:val="28"/>
    </w:pPr>
  </w:p>
  <w:p>
    <w:pPr>
      <w:pStyle w:val="2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B2637D"/>
    <w:multiLevelType w:val="singleLevel"/>
    <w:tmpl w:val="DCB2637D"/>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iMmRlZTNlNmQzZmUyNzJkOThlNzRjOGE3YWUxNTAifQ=="/>
  </w:docVars>
  <w:rsids>
    <w:rsidRoot w:val="00CD5536"/>
    <w:rsid w:val="000001E5"/>
    <w:rsid w:val="00004397"/>
    <w:rsid w:val="00036A7A"/>
    <w:rsid w:val="000437A1"/>
    <w:rsid w:val="000519DC"/>
    <w:rsid w:val="00066D0C"/>
    <w:rsid w:val="00093D9A"/>
    <w:rsid w:val="000C3B69"/>
    <w:rsid w:val="000F2948"/>
    <w:rsid w:val="00116ECF"/>
    <w:rsid w:val="00131595"/>
    <w:rsid w:val="00165DCC"/>
    <w:rsid w:val="00186145"/>
    <w:rsid w:val="001F317C"/>
    <w:rsid w:val="0020185A"/>
    <w:rsid w:val="00205BD5"/>
    <w:rsid w:val="00225468"/>
    <w:rsid w:val="00233AAC"/>
    <w:rsid w:val="00234E6C"/>
    <w:rsid w:val="00241399"/>
    <w:rsid w:val="0024604C"/>
    <w:rsid w:val="002827AB"/>
    <w:rsid w:val="002B6B4E"/>
    <w:rsid w:val="00330422"/>
    <w:rsid w:val="00377118"/>
    <w:rsid w:val="00397853"/>
    <w:rsid w:val="003C2E66"/>
    <w:rsid w:val="003C2FB7"/>
    <w:rsid w:val="004432F6"/>
    <w:rsid w:val="00463CC3"/>
    <w:rsid w:val="00485095"/>
    <w:rsid w:val="004978CF"/>
    <w:rsid w:val="004A06E6"/>
    <w:rsid w:val="004B21B4"/>
    <w:rsid w:val="00554B93"/>
    <w:rsid w:val="005A5A6F"/>
    <w:rsid w:val="00603844"/>
    <w:rsid w:val="00634892"/>
    <w:rsid w:val="00637B07"/>
    <w:rsid w:val="006644E1"/>
    <w:rsid w:val="00667FBF"/>
    <w:rsid w:val="00671E41"/>
    <w:rsid w:val="00686622"/>
    <w:rsid w:val="006F6F50"/>
    <w:rsid w:val="00703B80"/>
    <w:rsid w:val="00716577"/>
    <w:rsid w:val="00730453"/>
    <w:rsid w:val="00730A7E"/>
    <w:rsid w:val="00736DA1"/>
    <w:rsid w:val="00767175"/>
    <w:rsid w:val="00793FD8"/>
    <w:rsid w:val="007B1A38"/>
    <w:rsid w:val="00824AF2"/>
    <w:rsid w:val="00880AAF"/>
    <w:rsid w:val="008B2A22"/>
    <w:rsid w:val="008D6DB7"/>
    <w:rsid w:val="008E7DC2"/>
    <w:rsid w:val="009112BB"/>
    <w:rsid w:val="0094693B"/>
    <w:rsid w:val="00951B16"/>
    <w:rsid w:val="00966680"/>
    <w:rsid w:val="009811C7"/>
    <w:rsid w:val="00992744"/>
    <w:rsid w:val="009A0384"/>
    <w:rsid w:val="009B3814"/>
    <w:rsid w:val="009F5B39"/>
    <w:rsid w:val="009F7CA5"/>
    <w:rsid w:val="009F7FA0"/>
    <w:rsid w:val="00A31629"/>
    <w:rsid w:val="00A322BA"/>
    <w:rsid w:val="00A41920"/>
    <w:rsid w:val="00AF758F"/>
    <w:rsid w:val="00B1748F"/>
    <w:rsid w:val="00B575F2"/>
    <w:rsid w:val="00B65A19"/>
    <w:rsid w:val="00B7013E"/>
    <w:rsid w:val="00B81A74"/>
    <w:rsid w:val="00B9573E"/>
    <w:rsid w:val="00BA0555"/>
    <w:rsid w:val="00BB2768"/>
    <w:rsid w:val="00BD23D5"/>
    <w:rsid w:val="00BF63C4"/>
    <w:rsid w:val="00C5360B"/>
    <w:rsid w:val="00C62CC5"/>
    <w:rsid w:val="00C72D50"/>
    <w:rsid w:val="00C75F8D"/>
    <w:rsid w:val="00C76CCB"/>
    <w:rsid w:val="00C93C36"/>
    <w:rsid w:val="00CD5536"/>
    <w:rsid w:val="00CD5A41"/>
    <w:rsid w:val="00CD6E6A"/>
    <w:rsid w:val="00CF5AE9"/>
    <w:rsid w:val="00D0108B"/>
    <w:rsid w:val="00D43FE8"/>
    <w:rsid w:val="00D56F1C"/>
    <w:rsid w:val="00D76656"/>
    <w:rsid w:val="00D77F15"/>
    <w:rsid w:val="00D958DE"/>
    <w:rsid w:val="00DA3FF1"/>
    <w:rsid w:val="00DC004C"/>
    <w:rsid w:val="00DE4754"/>
    <w:rsid w:val="00E1560D"/>
    <w:rsid w:val="00E23FAD"/>
    <w:rsid w:val="00E52188"/>
    <w:rsid w:val="00EA43FF"/>
    <w:rsid w:val="00EC5685"/>
    <w:rsid w:val="00EF7FEC"/>
    <w:rsid w:val="00F02061"/>
    <w:rsid w:val="00F72C6E"/>
    <w:rsid w:val="00F73F58"/>
    <w:rsid w:val="01915353"/>
    <w:rsid w:val="03AF34A2"/>
    <w:rsid w:val="05205355"/>
    <w:rsid w:val="060374E1"/>
    <w:rsid w:val="099C3C23"/>
    <w:rsid w:val="0C937D2A"/>
    <w:rsid w:val="0E92577A"/>
    <w:rsid w:val="15E4163C"/>
    <w:rsid w:val="16B958C4"/>
    <w:rsid w:val="17D15BAA"/>
    <w:rsid w:val="1E36158E"/>
    <w:rsid w:val="1EE6018D"/>
    <w:rsid w:val="1FE32AA5"/>
    <w:rsid w:val="223775AC"/>
    <w:rsid w:val="23DB1D7E"/>
    <w:rsid w:val="260B328E"/>
    <w:rsid w:val="277B0325"/>
    <w:rsid w:val="28C07367"/>
    <w:rsid w:val="28C654A1"/>
    <w:rsid w:val="292A6C56"/>
    <w:rsid w:val="2CA90E01"/>
    <w:rsid w:val="2CAE212D"/>
    <w:rsid w:val="2CEA5DBE"/>
    <w:rsid w:val="2E00644A"/>
    <w:rsid w:val="2E5A64A6"/>
    <w:rsid w:val="2F91426B"/>
    <w:rsid w:val="2FB25651"/>
    <w:rsid w:val="31726B84"/>
    <w:rsid w:val="348C0B69"/>
    <w:rsid w:val="3A3D7EDC"/>
    <w:rsid w:val="3BF548BB"/>
    <w:rsid w:val="45874980"/>
    <w:rsid w:val="48D811F5"/>
    <w:rsid w:val="4D6E195B"/>
    <w:rsid w:val="4E5A19FE"/>
    <w:rsid w:val="52631F37"/>
    <w:rsid w:val="5965519C"/>
    <w:rsid w:val="59D3275D"/>
    <w:rsid w:val="5AF076C2"/>
    <w:rsid w:val="5EAF519E"/>
    <w:rsid w:val="5F7610AD"/>
    <w:rsid w:val="62AA0157"/>
    <w:rsid w:val="63520F1A"/>
    <w:rsid w:val="64836EB1"/>
    <w:rsid w:val="67F9777D"/>
    <w:rsid w:val="69D13148"/>
    <w:rsid w:val="6A4E26DA"/>
    <w:rsid w:val="6C45775B"/>
    <w:rsid w:val="6C7968E2"/>
    <w:rsid w:val="6D740188"/>
    <w:rsid w:val="6DF40E20"/>
    <w:rsid w:val="732F36FA"/>
    <w:rsid w:val="75332B1D"/>
    <w:rsid w:val="78656BA2"/>
    <w:rsid w:val="78746025"/>
    <w:rsid w:val="795F14E6"/>
    <w:rsid w:val="7A2A625A"/>
    <w:rsid w:val="7A96222C"/>
    <w:rsid w:val="7B6A44CF"/>
    <w:rsid w:val="7D1B3CD3"/>
    <w:rsid w:val="7DB11BB4"/>
    <w:rsid w:val="7EAA15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qFormat="1" w:unhideWhenUsed="0" w:uiPriority="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qFormat="1" w:unhideWhenUsed="0" w:uiPriority="0" w:semiHidden="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qFormat="1" w:unhideWhenUsed="0" w:uiPriority="99" w:semiHidden="0" w:name="Date"/>
    <w:lsdException w:uiPriority="99" w:name="Body Text First Indent"/>
    <w:lsdException w:qFormat="1" w:uiPriority="99" w:semiHidden="0" w:name="Body Text First Indent 2"/>
    <w:lsdException w:qFormat="1"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56"/>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58"/>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59"/>
    <w:qFormat/>
    <w:uiPriority w:val="9"/>
    <w:pPr>
      <w:keepNext/>
      <w:keepLines/>
      <w:spacing w:before="60" w:after="60"/>
      <w:outlineLvl w:val="2"/>
    </w:pPr>
    <w:rPr>
      <w:rFonts w:ascii="Calibri" w:hAnsi="Calibri" w:eastAsia="宋体" w:cs="Times New Roman"/>
      <w:b/>
      <w:bCs/>
      <w:szCs w:val="32"/>
    </w:rPr>
  </w:style>
  <w:style w:type="paragraph" w:styleId="6">
    <w:name w:val="heading 4"/>
    <w:basedOn w:val="1"/>
    <w:next w:val="1"/>
    <w:link w:val="60"/>
    <w:qFormat/>
    <w:uiPriority w:val="9"/>
    <w:pPr>
      <w:keepNext/>
      <w:keepLines/>
      <w:spacing w:before="60" w:after="60"/>
      <w:outlineLvl w:val="3"/>
    </w:pPr>
    <w:rPr>
      <w:rFonts w:ascii="Cambria" w:hAnsi="Cambria" w:eastAsia="宋体" w:cs="Times New Roman"/>
      <w:b/>
      <w:bCs/>
      <w:szCs w:val="28"/>
    </w:rPr>
  </w:style>
  <w:style w:type="paragraph" w:styleId="7">
    <w:name w:val="heading 5"/>
    <w:basedOn w:val="1"/>
    <w:next w:val="1"/>
    <w:link w:val="61"/>
    <w:qFormat/>
    <w:uiPriority w:val="9"/>
    <w:pPr>
      <w:keepNext/>
      <w:keepLines/>
      <w:spacing w:before="60" w:after="60"/>
      <w:outlineLvl w:val="4"/>
    </w:pPr>
    <w:rPr>
      <w:rFonts w:ascii="Calibri" w:hAnsi="Calibri" w:eastAsia="宋体" w:cs="Times New Roman"/>
      <w:b/>
      <w:bCs/>
      <w:szCs w:val="28"/>
    </w:rPr>
  </w:style>
  <w:style w:type="paragraph" w:styleId="2">
    <w:name w:val="heading 6"/>
    <w:basedOn w:val="1"/>
    <w:next w:val="1"/>
    <w:link w:val="62"/>
    <w:unhideWhenUsed/>
    <w:qFormat/>
    <w:uiPriority w:val="9"/>
    <w:pPr>
      <w:keepNext/>
      <w:keepLines/>
      <w:widowControl/>
      <w:spacing w:before="60" w:after="60"/>
      <w:jc w:val="left"/>
      <w:outlineLvl w:val="5"/>
    </w:pPr>
    <w:rPr>
      <w:rFonts w:eastAsia="宋体" w:asciiTheme="majorHAnsi" w:hAnsiTheme="majorHAnsi" w:cstheme="majorBidi"/>
      <w:b/>
      <w:bCs/>
      <w:kern w:val="0"/>
      <w:szCs w:val="24"/>
    </w:rPr>
  </w:style>
  <w:style w:type="paragraph" w:styleId="8">
    <w:name w:val="heading 7"/>
    <w:basedOn w:val="1"/>
    <w:next w:val="1"/>
    <w:link w:val="63"/>
    <w:unhideWhenUsed/>
    <w:qFormat/>
    <w:uiPriority w:val="9"/>
    <w:pPr>
      <w:keepNext/>
      <w:keepLines/>
      <w:widowControl/>
      <w:spacing w:before="240" w:after="64" w:line="320" w:lineRule="auto"/>
      <w:jc w:val="left"/>
      <w:outlineLvl w:val="6"/>
    </w:pPr>
    <w:rPr>
      <w:rFonts w:ascii="宋体" w:hAnsi="宋体" w:eastAsia="宋体" w:cs="宋体"/>
      <w:b/>
      <w:bCs/>
      <w:kern w:val="0"/>
      <w:sz w:val="24"/>
      <w:szCs w:val="24"/>
    </w:rPr>
  </w:style>
  <w:style w:type="character" w:default="1" w:styleId="41">
    <w:name w:val="Default Paragraph Font"/>
    <w:semiHidden/>
    <w:unhideWhenUsed/>
    <w:qFormat/>
    <w:uiPriority w:val="1"/>
  </w:style>
  <w:style w:type="table" w:default="1" w:styleId="3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9">
    <w:name w:val="toc 7"/>
    <w:basedOn w:val="1"/>
    <w:next w:val="1"/>
    <w:unhideWhenUsed/>
    <w:qFormat/>
    <w:uiPriority w:val="39"/>
    <w:pPr>
      <w:ind w:left="2520" w:leftChars="1200"/>
    </w:pPr>
  </w:style>
  <w:style w:type="paragraph" w:styleId="10">
    <w:name w:val="Note Heading"/>
    <w:basedOn w:val="1"/>
    <w:next w:val="1"/>
    <w:link w:val="72"/>
    <w:qFormat/>
    <w:uiPriority w:val="99"/>
    <w:pPr>
      <w:jc w:val="center"/>
    </w:pPr>
    <w:rPr>
      <w:rFonts w:ascii="Times New Roman" w:hAnsi="Times New Roman" w:eastAsia="宋体" w:cs="Times New Roman"/>
      <w:szCs w:val="21"/>
    </w:rPr>
  </w:style>
  <w:style w:type="paragraph" w:styleId="11">
    <w:name w:val="Normal Indent"/>
    <w:basedOn w:val="1"/>
    <w:qFormat/>
    <w:uiPriority w:val="0"/>
    <w:pPr>
      <w:ind w:firstLine="420" w:firstLineChars="200"/>
    </w:pPr>
    <w:rPr>
      <w:rFonts w:ascii="Times New Roman" w:hAnsi="Times New Roman" w:eastAsia="宋体" w:cs="Times New Roman"/>
      <w:szCs w:val="21"/>
    </w:rPr>
  </w:style>
  <w:style w:type="paragraph" w:styleId="12">
    <w:name w:val="caption"/>
    <w:basedOn w:val="1"/>
    <w:next w:val="1"/>
    <w:unhideWhenUsed/>
    <w:qFormat/>
    <w:uiPriority w:val="35"/>
    <w:rPr>
      <w:rFonts w:eastAsia="黑体" w:asciiTheme="majorHAnsi" w:hAnsiTheme="majorHAnsi" w:cstheme="majorBidi"/>
      <w:sz w:val="20"/>
      <w:szCs w:val="20"/>
    </w:rPr>
  </w:style>
  <w:style w:type="paragraph" w:styleId="13">
    <w:name w:val="Document Map"/>
    <w:basedOn w:val="1"/>
    <w:link w:val="77"/>
    <w:unhideWhenUsed/>
    <w:qFormat/>
    <w:uiPriority w:val="99"/>
    <w:rPr>
      <w:rFonts w:ascii="宋体" w:hAnsi="Calibri" w:eastAsia="宋体" w:cs="Times New Roman"/>
      <w:sz w:val="18"/>
      <w:szCs w:val="18"/>
    </w:rPr>
  </w:style>
  <w:style w:type="paragraph" w:styleId="14">
    <w:name w:val="toa heading"/>
    <w:basedOn w:val="1"/>
    <w:next w:val="1"/>
    <w:semiHidden/>
    <w:qFormat/>
    <w:uiPriority w:val="0"/>
    <w:pPr>
      <w:spacing w:before="120"/>
    </w:pPr>
    <w:rPr>
      <w:rFonts w:ascii="Arial" w:hAnsi="Arial" w:eastAsia="宋体" w:cs="Times New Roman"/>
      <w:b/>
      <w:bCs/>
      <w:szCs w:val="21"/>
    </w:rPr>
  </w:style>
  <w:style w:type="paragraph" w:styleId="15">
    <w:name w:val="annotation text"/>
    <w:basedOn w:val="1"/>
    <w:link w:val="53"/>
    <w:unhideWhenUsed/>
    <w:qFormat/>
    <w:uiPriority w:val="99"/>
    <w:pPr>
      <w:jc w:val="left"/>
    </w:pPr>
  </w:style>
  <w:style w:type="paragraph" w:styleId="16">
    <w:name w:val="Salutation"/>
    <w:basedOn w:val="1"/>
    <w:next w:val="1"/>
    <w:link w:val="64"/>
    <w:qFormat/>
    <w:uiPriority w:val="99"/>
    <w:rPr>
      <w:rFonts w:ascii="Times New Roman" w:hAnsi="Times New Roman" w:eastAsia="宋体" w:cs="Times New Roman"/>
      <w:szCs w:val="21"/>
    </w:rPr>
  </w:style>
  <w:style w:type="paragraph" w:styleId="17">
    <w:name w:val="List Bullet 3"/>
    <w:basedOn w:val="1"/>
    <w:qFormat/>
    <w:uiPriority w:val="0"/>
    <w:pPr>
      <w:tabs>
        <w:tab w:val="left" w:pos="1200"/>
      </w:tabs>
    </w:pPr>
    <w:rPr>
      <w:rFonts w:ascii="Times New Roman" w:hAnsi="Times New Roman" w:eastAsia="宋体" w:cs="Times New Roman"/>
      <w:szCs w:val="21"/>
    </w:rPr>
  </w:style>
  <w:style w:type="paragraph" w:styleId="18">
    <w:name w:val="Body Text"/>
    <w:basedOn w:val="1"/>
    <w:link w:val="69"/>
    <w:qFormat/>
    <w:uiPriority w:val="99"/>
    <w:pPr>
      <w:spacing w:after="120"/>
    </w:pPr>
    <w:rPr>
      <w:rFonts w:ascii="Times New Roman" w:hAnsi="Times New Roman" w:eastAsia="宋体" w:cs="Times New Roman"/>
      <w:szCs w:val="21"/>
    </w:rPr>
  </w:style>
  <w:style w:type="paragraph" w:styleId="19">
    <w:name w:val="Body Text Indent"/>
    <w:basedOn w:val="1"/>
    <w:qFormat/>
    <w:uiPriority w:val="0"/>
    <w:pPr>
      <w:spacing w:line="480" w:lineRule="exact"/>
      <w:ind w:firstLine="480" w:firstLineChars="200"/>
    </w:pPr>
    <w:rPr>
      <w:sz w:val="24"/>
    </w:rPr>
  </w:style>
  <w:style w:type="paragraph" w:styleId="20">
    <w:name w:val="toc 5"/>
    <w:basedOn w:val="1"/>
    <w:next w:val="1"/>
    <w:unhideWhenUsed/>
    <w:qFormat/>
    <w:uiPriority w:val="39"/>
    <w:pPr>
      <w:ind w:left="1680" w:leftChars="800"/>
    </w:pPr>
  </w:style>
  <w:style w:type="paragraph" w:styleId="21">
    <w:name w:val="toc 3"/>
    <w:basedOn w:val="1"/>
    <w:next w:val="1"/>
    <w:unhideWhenUsed/>
    <w:qFormat/>
    <w:uiPriority w:val="39"/>
    <w:pPr>
      <w:widowControl/>
      <w:spacing w:after="100" w:line="276" w:lineRule="auto"/>
      <w:ind w:left="440"/>
      <w:jc w:val="left"/>
    </w:pPr>
    <w:rPr>
      <w:rFonts w:ascii="Calibri" w:hAnsi="Calibri" w:eastAsia="宋体" w:cs="Times New Roman"/>
      <w:kern w:val="0"/>
      <w:sz w:val="22"/>
    </w:rPr>
  </w:style>
  <w:style w:type="paragraph" w:styleId="22">
    <w:name w:val="Plain Text"/>
    <w:basedOn w:val="1"/>
    <w:link w:val="67"/>
    <w:qFormat/>
    <w:uiPriority w:val="0"/>
    <w:rPr>
      <w:rFonts w:ascii="宋体" w:hAnsi="Courier New" w:eastAsia="宋体" w:cs="Times New Roman"/>
      <w:szCs w:val="20"/>
    </w:rPr>
  </w:style>
  <w:style w:type="paragraph" w:styleId="23">
    <w:name w:val="toc 8"/>
    <w:basedOn w:val="1"/>
    <w:next w:val="1"/>
    <w:unhideWhenUsed/>
    <w:qFormat/>
    <w:uiPriority w:val="39"/>
    <w:pPr>
      <w:ind w:left="2940" w:leftChars="1400"/>
    </w:pPr>
  </w:style>
  <w:style w:type="paragraph" w:styleId="24">
    <w:name w:val="Date"/>
    <w:basedOn w:val="1"/>
    <w:next w:val="1"/>
    <w:link w:val="71"/>
    <w:qFormat/>
    <w:uiPriority w:val="99"/>
    <w:pPr>
      <w:ind w:left="100" w:leftChars="2500"/>
    </w:pPr>
    <w:rPr>
      <w:rFonts w:ascii="Times New Roman" w:hAnsi="Times New Roman" w:eastAsia="宋体" w:cs="Times New Roman"/>
      <w:szCs w:val="21"/>
    </w:rPr>
  </w:style>
  <w:style w:type="paragraph" w:styleId="25">
    <w:name w:val="endnote text"/>
    <w:basedOn w:val="1"/>
    <w:link w:val="81"/>
    <w:unhideWhenUsed/>
    <w:qFormat/>
    <w:uiPriority w:val="99"/>
    <w:pPr>
      <w:widowControl/>
      <w:snapToGrid w:val="0"/>
      <w:jc w:val="left"/>
    </w:pPr>
    <w:rPr>
      <w:rFonts w:ascii="宋体" w:hAnsi="宋体" w:eastAsia="宋体" w:cs="宋体"/>
      <w:kern w:val="0"/>
      <w:szCs w:val="24"/>
    </w:rPr>
  </w:style>
  <w:style w:type="paragraph" w:styleId="26">
    <w:name w:val="Balloon Text"/>
    <w:basedOn w:val="1"/>
    <w:link w:val="55"/>
    <w:unhideWhenUsed/>
    <w:qFormat/>
    <w:uiPriority w:val="99"/>
    <w:rPr>
      <w:sz w:val="18"/>
      <w:szCs w:val="18"/>
    </w:rPr>
  </w:style>
  <w:style w:type="paragraph" w:styleId="27">
    <w:name w:val="footer"/>
    <w:basedOn w:val="1"/>
    <w:link w:val="47"/>
    <w:unhideWhenUsed/>
    <w:qFormat/>
    <w:uiPriority w:val="99"/>
    <w:pPr>
      <w:tabs>
        <w:tab w:val="center" w:pos="4153"/>
        <w:tab w:val="right" w:pos="8306"/>
      </w:tabs>
      <w:snapToGrid w:val="0"/>
      <w:jc w:val="left"/>
    </w:pPr>
    <w:rPr>
      <w:sz w:val="18"/>
      <w:szCs w:val="18"/>
    </w:rPr>
  </w:style>
  <w:style w:type="paragraph" w:styleId="28">
    <w:name w:val="header"/>
    <w:basedOn w:val="1"/>
    <w:link w:val="46"/>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unhideWhenUsed/>
    <w:qFormat/>
    <w:uiPriority w:val="39"/>
  </w:style>
  <w:style w:type="paragraph" w:styleId="30">
    <w:name w:val="toc 4"/>
    <w:basedOn w:val="1"/>
    <w:next w:val="1"/>
    <w:unhideWhenUsed/>
    <w:qFormat/>
    <w:uiPriority w:val="39"/>
    <w:pPr>
      <w:ind w:left="1260" w:leftChars="600"/>
    </w:pPr>
  </w:style>
  <w:style w:type="paragraph" w:styleId="31">
    <w:name w:val="toc 6"/>
    <w:basedOn w:val="1"/>
    <w:next w:val="1"/>
    <w:unhideWhenUsed/>
    <w:qFormat/>
    <w:uiPriority w:val="39"/>
    <w:pPr>
      <w:ind w:left="2100" w:leftChars="1000"/>
    </w:pPr>
  </w:style>
  <w:style w:type="paragraph" w:styleId="32">
    <w:name w:val="toc 2"/>
    <w:basedOn w:val="1"/>
    <w:next w:val="1"/>
    <w:unhideWhenUsed/>
    <w:qFormat/>
    <w:uiPriority w:val="39"/>
    <w:pPr>
      <w:ind w:left="420" w:leftChars="200"/>
    </w:pPr>
  </w:style>
  <w:style w:type="paragraph" w:styleId="33">
    <w:name w:val="toc 9"/>
    <w:basedOn w:val="1"/>
    <w:next w:val="1"/>
    <w:unhideWhenUsed/>
    <w:qFormat/>
    <w:uiPriority w:val="39"/>
    <w:pPr>
      <w:ind w:left="3360" w:leftChars="1600"/>
    </w:pPr>
  </w:style>
  <w:style w:type="paragraph" w:styleId="3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35">
    <w:name w:val="index 1"/>
    <w:basedOn w:val="1"/>
    <w:next w:val="1"/>
    <w:semiHidden/>
    <w:qFormat/>
    <w:uiPriority w:val="0"/>
    <w:pPr>
      <w:widowControl/>
      <w:ind w:firstLine="420" w:firstLineChars="200"/>
      <w:jc w:val="left"/>
    </w:pPr>
    <w:rPr>
      <w:rFonts w:ascii="宋体" w:hAnsi="宋体" w:eastAsia="宋体" w:cs="Times New Roman"/>
      <w:color w:val="000000"/>
      <w:kern w:val="0"/>
      <w:szCs w:val="21"/>
    </w:rPr>
  </w:style>
  <w:style w:type="paragraph" w:styleId="36">
    <w:name w:val="Title"/>
    <w:basedOn w:val="1"/>
    <w:next w:val="1"/>
    <w:link w:val="79"/>
    <w:qFormat/>
    <w:uiPriority w:val="0"/>
    <w:pPr>
      <w:spacing w:before="240" w:after="60"/>
      <w:jc w:val="center"/>
      <w:outlineLvl w:val="0"/>
    </w:pPr>
    <w:rPr>
      <w:rFonts w:eastAsia="宋体" w:asciiTheme="majorHAnsi" w:hAnsiTheme="majorHAnsi" w:cstheme="majorBidi"/>
      <w:b/>
      <w:bCs/>
      <w:sz w:val="32"/>
      <w:szCs w:val="32"/>
    </w:rPr>
  </w:style>
  <w:style w:type="paragraph" w:styleId="37">
    <w:name w:val="annotation subject"/>
    <w:basedOn w:val="15"/>
    <w:next w:val="15"/>
    <w:link w:val="54"/>
    <w:unhideWhenUsed/>
    <w:qFormat/>
    <w:uiPriority w:val="99"/>
    <w:rPr>
      <w:b/>
      <w:bCs/>
    </w:rPr>
  </w:style>
  <w:style w:type="paragraph" w:styleId="38">
    <w:name w:val="Body Text First Indent 2"/>
    <w:basedOn w:val="19"/>
    <w:unhideWhenUsed/>
    <w:qFormat/>
    <w:uiPriority w:val="99"/>
    <w:pPr>
      <w:ind w:firstLine="420" w:firstLineChars="200"/>
    </w:pPr>
  </w:style>
  <w:style w:type="table" w:styleId="40">
    <w:name w:val="Table Grid"/>
    <w:basedOn w:val="3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endnote reference"/>
    <w:basedOn w:val="41"/>
    <w:unhideWhenUsed/>
    <w:qFormat/>
    <w:uiPriority w:val="99"/>
    <w:rPr>
      <w:vertAlign w:val="superscript"/>
    </w:rPr>
  </w:style>
  <w:style w:type="character" w:styleId="43">
    <w:name w:val="page number"/>
    <w:basedOn w:val="41"/>
    <w:qFormat/>
    <w:uiPriority w:val="0"/>
  </w:style>
  <w:style w:type="character" w:styleId="44">
    <w:name w:val="Hyperlink"/>
    <w:basedOn w:val="41"/>
    <w:unhideWhenUsed/>
    <w:qFormat/>
    <w:uiPriority w:val="99"/>
    <w:rPr>
      <w:color w:val="0563C1" w:themeColor="hyperlink"/>
      <w:u w:val="single"/>
      <w14:textFill>
        <w14:solidFill>
          <w14:schemeClr w14:val="hlink"/>
        </w14:solidFill>
      </w14:textFill>
    </w:rPr>
  </w:style>
  <w:style w:type="character" w:styleId="45">
    <w:name w:val="annotation reference"/>
    <w:basedOn w:val="41"/>
    <w:unhideWhenUsed/>
    <w:qFormat/>
    <w:uiPriority w:val="0"/>
    <w:rPr>
      <w:sz w:val="21"/>
      <w:szCs w:val="21"/>
    </w:rPr>
  </w:style>
  <w:style w:type="character" w:customStyle="1" w:styleId="46">
    <w:name w:val="页眉 Char"/>
    <w:basedOn w:val="41"/>
    <w:link w:val="28"/>
    <w:qFormat/>
    <w:uiPriority w:val="99"/>
    <w:rPr>
      <w:sz w:val="18"/>
      <w:szCs w:val="18"/>
    </w:rPr>
  </w:style>
  <w:style w:type="character" w:customStyle="1" w:styleId="47">
    <w:name w:val="页脚 Char"/>
    <w:basedOn w:val="41"/>
    <w:link w:val="27"/>
    <w:qFormat/>
    <w:uiPriority w:val="99"/>
    <w:rPr>
      <w:sz w:val="18"/>
      <w:szCs w:val="18"/>
    </w:rPr>
  </w:style>
  <w:style w:type="paragraph" w:customStyle="1" w:styleId="48">
    <w:name w:val="aSTL正文"/>
    <w:basedOn w:val="1"/>
    <w:link w:val="49"/>
    <w:qFormat/>
    <w:uiPriority w:val="0"/>
    <w:pPr>
      <w:spacing w:line="300" w:lineRule="auto"/>
      <w:ind w:firstLine="200" w:firstLineChars="200"/>
    </w:pPr>
    <w:rPr>
      <w:rFonts w:ascii="Calibri" w:hAnsi="Calibri" w:eastAsia="宋体" w:cs="Times New Roman"/>
      <w:kern w:val="0"/>
      <w:sz w:val="24"/>
      <w:szCs w:val="20"/>
      <w:lang w:val="zh-CN"/>
    </w:rPr>
  </w:style>
  <w:style w:type="character" w:customStyle="1" w:styleId="49">
    <w:name w:val="aSTL正文 Char"/>
    <w:link w:val="48"/>
    <w:qFormat/>
    <w:uiPriority w:val="0"/>
    <w:rPr>
      <w:rFonts w:ascii="Calibri" w:hAnsi="Calibri" w:eastAsia="宋体" w:cs="Times New Roman"/>
      <w:kern w:val="0"/>
      <w:sz w:val="24"/>
      <w:szCs w:val="20"/>
      <w:lang w:val="zh-CN" w:eastAsia="zh-CN"/>
    </w:rPr>
  </w:style>
  <w:style w:type="paragraph" w:customStyle="1" w:styleId="50">
    <w:name w:val="4.1.1.1.1"/>
    <w:basedOn w:val="1"/>
    <w:link w:val="51"/>
    <w:qFormat/>
    <w:uiPriority w:val="0"/>
    <w:pPr>
      <w:tabs>
        <w:tab w:val="left" w:pos="142"/>
      </w:tabs>
      <w:spacing w:beforeLines="50" w:afterLines="50"/>
      <w:ind w:left="200" w:leftChars="200"/>
      <w:jc w:val="left"/>
      <w:outlineLvl w:val="3"/>
    </w:pPr>
    <w:rPr>
      <w:rFonts w:ascii="宋体" w:hAnsi="宋体" w:eastAsia="宋体" w:cs="Times New Roman"/>
      <w:b/>
      <w:color w:val="000000"/>
      <w:kern w:val="0"/>
      <w:sz w:val="24"/>
      <w:szCs w:val="24"/>
      <w:lang w:val="zh-CN"/>
    </w:rPr>
  </w:style>
  <w:style w:type="character" w:customStyle="1" w:styleId="51">
    <w:name w:val="4.1.1.1.1 Char"/>
    <w:link w:val="50"/>
    <w:qFormat/>
    <w:uiPriority w:val="0"/>
    <w:rPr>
      <w:rFonts w:ascii="宋体" w:hAnsi="宋体" w:eastAsia="宋体" w:cs="Times New Roman"/>
      <w:b/>
      <w:color w:val="000000"/>
      <w:kern w:val="0"/>
      <w:sz w:val="24"/>
      <w:szCs w:val="24"/>
      <w:lang w:val="zh-CN" w:eastAsia="zh-CN"/>
    </w:rPr>
  </w:style>
  <w:style w:type="paragraph" w:styleId="52">
    <w:name w:val="List Paragraph"/>
    <w:basedOn w:val="1"/>
    <w:qFormat/>
    <w:uiPriority w:val="34"/>
    <w:pPr>
      <w:ind w:firstLine="420" w:firstLineChars="200"/>
    </w:pPr>
    <w:rPr>
      <w:rFonts w:ascii="Calibri" w:hAnsi="Calibri" w:eastAsia="宋体" w:cs="Times New Roman"/>
    </w:rPr>
  </w:style>
  <w:style w:type="character" w:customStyle="1" w:styleId="53">
    <w:name w:val="批注文字 Char"/>
    <w:basedOn w:val="41"/>
    <w:link w:val="15"/>
    <w:qFormat/>
    <w:uiPriority w:val="99"/>
  </w:style>
  <w:style w:type="character" w:customStyle="1" w:styleId="54">
    <w:name w:val="批注主题 Char"/>
    <w:basedOn w:val="53"/>
    <w:link w:val="37"/>
    <w:qFormat/>
    <w:uiPriority w:val="99"/>
    <w:rPr>
      <w:b/>
      <w:bCs/>
    </w:rPr>
  </w:style>
  <w:style w:type="character" w:customStyle="1" w:styleId="55">
    <w:name w:val="批注框文本 Char"/>
    <w:basedOn w:val="41"/>
    <w:link w:val="26"/>
    <w:qFormat/>
    <w:uiPriority w:val="99"/>
    <w:rPr>
      <w:sz w:val="18"/>
      <w:szCs w:val="18"/>
    </w:rPr>
  </w:style>
  <w:style w:type="character" w:customStyle="1" w:styleId="56">
    <w:name w:val="标题 1 Char"/>
    <w:basedOn w:val="41"/>
    <w:link w:val="3"/>
    <w:qFormat/>
    <w:uiPriority w:val="99"/>
    <w:rPr>
      <w:b/>
      <w:bCs/>
      <w:kern w:val="44"/>
      <w:sz w:val="44"/>
      <w:szCs w:val="44"/>
    </w:rPr>
  </w:style>
  <w:style w:type="paragraph" w:customStyle="1" w:styleId="57">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8">
    <w:name w:val="标题 2 Char"/>
    <w:basedOn w:val="41"/>
    <w:link w:val="4"/>
    <w:qFormat/>
    <w:uiPriority w:val="0"/>
    <w:rPr>
      <w:rFonts w:asciiTheme="majorHAnsi" w:hAnsiTheme="majorHAnsi" w:eastAsiaTheme="majorEastAsia" w:cstheme="majorBidi"/>
      <w:b/>
      <w:bCs/>
      <w:sz w:val="32"/>
      <w:szCs w:val="32"/>
    </w:rPr>
  </w:style>
  <w:style w:type="character" w:customStyle="1" w:styleId="59">
    <w:name w:val="标题 3 Char"/>
    <w:basedOn w:val="41"/>
    <w:link w:val="5"/>
    <w:qFormat/>
    <w:uiPriority w:val="9"/>
    <w:rPr>
      <w:rFonts w:ascii="Calibri" w:hAnsi="Calibri" w:eastAsia="宋体" w:cs="Times New Roman"/>
      <w:b/>
      <w:bCs/>
      <w:szCs w:val="32"/>
    </w:rPr>
  </w:style>
  <w:style w:type="character" w:customStyle="1" w:styleId="60">
    <w:name w:val="标题 4 Char"/>
    <w:basedOn w:val="41"/>
    <w:link w:val="6"/>
    <w:qFormat/>
    <w:uiPriority w:val="9"/>
    <w:rPr>
      <w:rFonts w:ascii="Cambria" w:hAnsi="Cambria" w:eastAsia="宋体" w:cs="Times New Roman"/>
      <w:b/>
      <w:bCs/>
      <w:szCs w:val="28"/>
    </w:rPr>
  </w:style>
  <w:style w:type="character" w:customStyle="1" w:styleId="61">
    <w:name w:val="标题 5 Char"/>
    <w:basedOn w:val="41"/>
    <w:link w:val="7"/>
    <w:qFormat/>
    <w:uiPriority w:val="9"/>
    <w:rPr>
      <w:rFonts w:ascii="Calibri" w:hAnsi="Calibri" w:eastAsia="宋体" w:cs="Times New Roman"/>
      <w:b/>
      <w:bCs/>
      <w:szCs w:val="28"/>
    </w:rPr>
  </w:style>
  <w:style w:type="character" w:customStyle="1" w:styleId="62">
    <w:name w:val="标题 6 Char"/>
    <w:basedOn w:val="41"/>
    <w:link w:val="2"/>
    <w:qFormat/>
    <w:uiPriority w:val="9"/>
    <w:rPr>
      <w:rFonts w:eastAsia="宋体" w:asciiTheme="majorHAnsi" w:hAnsiTheme="majorHAnsi" w:cstheme="majorBidi"/>
      <w:b/>
      <w:bCs/>
      <w:kern w:val="0"/>
      <w:szCs w:val="24"/>
    </w:rPr>
  </w:style>
  <w:style w:type="character" w:customStyle="1" w:styleId="63">
    <w:name w:val="标题 7 Char"/>
    <w:basedOn w:val="41"/>
    <w:link w:val="8"/>
    <w:qFormat/>
    <w:uiPriority w:val="9"/>
    <w:rPr>
      <w:rFonts w:ascii="宋体" w:hAnsi="宋体" w:eastAsia="宋体" w:cs="宋体"/>
      <w:b/>
      <w:bCs/>
      <w:kern w:val="0"/>
      <w:sz w:val="24"/>
      <w:szCs w:val="24"/>
    </w:rPr>
  </w:style>
  <w:style w:type="character" w:customStyle="1" w:styleId="64">
    <w:name w:val="称呼 Char"/>
    <w:basedOn w:val="41"/>
    <w:link w:val="16"/>
    <w:qFormat/>
    <w:uiPriority w:val="99"/>
    <w:rPr>
      <w:rFonts w:ascii="Times New Roman" w:hAnsi="Times New Roman" w:eastAsia="宋体" w:cs="Times New Roman"/>
      <w:szCs w:val="21"/>
    </w:rPr>
  </w:style>
  <w:style w:type="character" w:customStyle="1" w:styleId="65">
    <w:name w:val="notnullcss1"/>
    <w:basedOn w:val="41"/>
    <w:qFormat/>
    <w:uiPriority w:val="99"/>
    <w:rPr>
      <w:rFonts w:eastAsia="宋体" w:cs="Times New Roman"/>
      <w:color w:val="FF0000"/>
      <w:kern w:val="2"/>
      <w:sz w:val="24"/>
      <w:szCs w:val="24"/>
      <w:lang w:val="en-US" w:eastAsia="zh-CN" w:bidi="ar-SA"/>
    </w:rPr>
  </w:style>
  <w:style w:type="paragraph" w:customStyle="1" w:styleId="66">
    <w:name w:val="xl61"/>
    <w:basedOn w:val="1"/>
    <w:qFormat/>
    <w:uiPriority w:val="99"/>
    <w:pPr>
      <w:widowControl/>
      <w:spacing w:before="100" w:after="100"/>
      <w:jc w:val="right"/>
    </w:pPr>
    <w:rPr>
      <w:rFonts w:ascii="Arial Unicode MS" w:hAnsi="Times New Roman" w:eastAsia="Arial Unicode MS" w:cs="Times New Roman"/>
      <w:kern w:val="0"/>
      <w:sz w:val="18"/>
      <w:szCs w:val="18"/>
    </w:rPr>
  </w:style>
  <w:style w:type="character" w:customStyle="1" w:styleId="67">
    <w:name w:val="纯文本 Char"/>
    <w:basedOn w:val="41"/>
    <w:link w:val="22"/>
    <w:qFormat/>
    <w:uiPriority w:val="0"/>
    <w:rPr>
      <w:rFonts w:ascii="宋体" w:hAnsi="Courier New" w:eastAsia="宋体" w:cs="Times New Roman"/>
      <w:szCs w:val="20"/>
    </w:rPr>
  </w:style>
  <w:style w:type="character" w:customStyle="1" w:styleId="68">
    <w:name w:val="headline-content2"/>
    <w:basedOn w:val="41"/>
    <w:qFormat/>
    <w:uiPriority w:val="0"/>
    <w:rPr>
      <w:rFonts w:eastAsia="宋体" w:cs="Times New Roman"/>
      <w:kern w:val="2"/>
      <w:sz w:val="24"/>
      <w:szCs w:val="24"/>
      <w:lang w:val="en-US" w:eastAsia="zh-CN" w:bidi="ar-SA"/>
    </w:rPr>
  </w:style>
  <w:style w:type="character" w:customStyle="1" w:styleId="69">
    <w:name w:val="正文文本 Char"/>
    <w:basedOn w:val="41"/>
    <w:link w:val="18"/>
    <w:qFormat/>
    <w:uiPriority w:val="99"/>
    <w:rPr>
      <w:rFonts w:ascii="Times New Roman" w:hAnsi="Times New Roman" w:eastAsia="宋体" w:cs="Times New Roman"/>
      <w:szCs w:val="21"/>
    </w:rPr>
  </w:style>
  <w:style w:type="paragraph" w:customStyle="1" w:styleId="70">
    <w:name w:val="write2"/>
    <w:basedOn w:val="1"/>
    <w:qFormat/>
    <w:uiPriority w:val="99"/>
    <w:pPr>
      <w:widowControl/>
      <w:tabs>
        <w:tab w:val="left" w:pos="709"/>
      </w:tabs>
      <w:overflowPunct w:val="0"/>
      <w:autoSpaceDE w:val="0"/>
      <w:autoSpaceDN w:val="0"/>
      <w:adjustRightInd w:val="0"/>
      <w:textAlignment w:val="baseline"/>
    </w:pPr>
    <w:rPr>
      <w:rFonts w:ascii="Helvetica-Narrow" w:hAnsi="Helvetica-Narrow" w:eastAsia="宋体" w:cs="Times New Roman"/>
      <w:kern w:val="0"/>
      <w:szCs w:val="24"/>
      <w:lang w:val="en-AU"/>
    </w:rPr>
  </w:style>
  <w:style w:type="character" w:customStyle="1" w:styleId="71">
    <w:name w:val="日期 Char"/>
    <w:basedOn w:val="41"/>
    <w:link w:val="24"/>
    <w:qFormat/>
    <w:uiPriority w:val="99"/>
    <w:rPr>
      <w:rFonts w:ascii="Times New Roman" w:hAnsi="Times New Roman" w:eastAsia="宋体" w:cs="Times New Roman"/>
      <w:szCs w:val="21"/>
    </w:rPr>
  </w:style>
  <w:style w:type="character" w:customStyle="1" w:styleId="72">
    <w:name w:val="注释标题 Char"/>
    <w:basedOn w:val="41"/>
    <w:link w:val="10"/>
    <w:qFormat/>
    <w:uiPriority w:val="99"/>
    <w:rPr>
      <w:rFonts w:ascii="Times New Roman" w:hAnsi="Times New Roman" w:eastAsia="宋体" w:cs="Times New Roman"/>
      <w:szCs w:val="21"/>
    </w:rPr>
  </w:style>
  <w:style w:type="paragraph" w:customStyle="1" w:styleId="73">
    <w:name w:val="标题5"/>
    <w:basedOn w:val="1"/>
    <w:qFormat/>
    <w:uiPriority w:val="0"/>
    <w:pPr>
      <w:keepNext/>
      <w:keepLines/>
      <w:spacing w:before="60" w:after="60"/>
      <w:ind w:hanging="420" w:hangingChars="200"/>
      <w:outlineLvl w:val="4"/>
    </w:pPr>
    <w:rPr>
      <w:rFonts w:ascii="宋体" w:hAnsi="宋体" w:eastAsia="宋体" w:cs="Times New Roman"/>
      <w:b/>
      <w:bCs/>
      <w:szCs w:val="21"/>
    </w:rPr>
  </w:style>
  <w:style w:type="paragraph" w:customStyle="1" w:styleId="74">
    <w:name w:val="修订1"/>
    <w:hidden/>
    <w:semiHidden/>
    <w:qFormat/>
    <w:uiPriority w:val="99"/>
    <w:rPr>
      <w:rFonts w:ascii="Calibri" w:hAnsi="Calibri" w:eastAsia="宋体" w:cs="Times New Roman"/>
      <w:kern w:val="2"/>
      <w:sz w:val="21"/>
      <w:szCs w:val="22"/>
      <w:lang w:val="en-US" w:eastAsia="zh-CN" w:bidi="ar-SA"/>
    </w:rPr>
  </w:style>
  <w:style w:type="character" w:customStyle="1" w:styleId="75">
    <w:name w:val="正文的样式 Char"/>
    <w:basedOn w:val="41"/>
    <w:link w:val="76"/>
    <w:qFormat/>
    <w:uiPriority w:val="0"/>
    <w:rPr>
      <w:szCs w:val="24"/>
    </w:rPr>
  </w:style>
  <w:style w:type="paragraph" w:customStyle="1" w:styleId="76">
    <w:name w:val="正文的样式"/>
    <w:basedOn w:val="1"/>
    <w:link w:val="75"/>
    <w:qFormat/>
    <w:uiPriority w:val="0"/>
    <w:pPr>
      <w:spacing w:before="100" w:after="100"/>
    </w:pPr>
    <w:rPr>
      <w:szCs w:val="24"/>
    </w:rPr>
  </w:style>
  <w:style w:type="character" w:customStyle="1" w:styleId="77">
    <w:name w:val="文档结构图 Char"/>
    <w:basedOn w:val="41"/>
    <w:link w:val="13"/>
    <w:semiHidden/>
    <w:qFormat/>
    <w:uiPriority w:val="99"/>
    <w:rPr>
      <w:rFonts w:ascii="宋体" w:hAnsi="Calibri" w:eastAsia="宋体" w:cs="Times New Roman"/>
      <w:sz w:val="18"/>
      <w:szCs w:val="18"/>
    </w:rPr>
  </w:style>
  <w:style w:type="character" w:styleId="78">
    <w:name w:val="Placeholder Text"/>
    <w:basedOn w:val="41"/>
    <w:semiHidden/>
    <w:qFormat/>
    <w:uiPriority w:val="99"/>
    <w:rPr>
      <w:color w:val="auto"/>
    </w:rPr>
  </w:style>
  <w:style w:type="character" w:customStyle="1" w:styleId="79">
    <w:name w:val="标题 Char"/>
    <w:basedOn w:val="41"/>
    <w:link w:val="36"/>
    <w:qFormat/>
    <w:uiPriority w:val="0"/>
    <w:rPr>
      <w:rFonts w:eastAsia="宋体" w:asciiTheme="majorHAnsi" w:hAnsiTheme="majorHAnsi" w:cstheme="majorBidi"/>
      <w:b/>
      <w:bCs/>
      <w:sz w:val="32"/>
      <w:szCs w:val="32"/>
    </w:rPr>
  </w:style>
  <w:style w:type="paragraph" w:styleId="80">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81">
    <w:name w:val="尾注文本 Char"/>
    <w:basedOn w:val="41"/>
    <w:link w:val="25"/>
    <w:semiHidden/>
    <w:qFormat/>
    <w:uiPriority w:val="99"/>
    <w:rPr>
      <w:rFonts w:ascii="宋体" w:hAnsi="宋体" w:eastAsia="宋体" w:cs="宋体"/>
      <w:kern w:val="0"/>
      <w:szCs w:val="24"/>
    </w:rPr>
  </w:style>
  <w:style w:type="character" w:customStyle="1" w:styleId="82">
    <w:name w:val="批注主题 Char1"/>
    <w:basedOn w:val="53"/>
    <w:semiHidden/>
    <w:qFormat/>
    <w:uiPriority w:val="99"/>
    <w:rPr>
      <w:rFonts w:ascii="Times New Roman" w:hAnsi="Times New Roman" w:eastAsia="宋体" w:cs="Times New Roman"/>
      <w:b/>
      <w:bCs/>
      <w:szCs w:val="21"/>
    </w:rPr>
  </w:style>
  <w:style w:type="character" w:customStyle="1" w:styleId="83">
    <w:name w:val="span_"/>
    <w:basedOn w:val="41"/>
    <w:qFormat/>
    <w:uiPriority w:val="0"/>
  </w:style>
  <w:style w:type="paragraph" w:customStyle="1" w:styleId="84">
    <w:name w:val="标题  3"/>
    <w:basedOn w:val="1"/>
    <w:next w:val="1"/>
    <w:link w:val="85"/>
    <w:qFormat/>
    <w:uiPriority w:val="0"/>
    <w:pPr>
      <w:keepNext/>
      <w:keepLines/>
      <w:spacing w:before="100" w:beforeAutospacing="1" w:after="100" w:afterAutospacing="1" w:line="415" w:lineRule="auto"/>
    </w:pPr>
    <w:rPr>
      <w:rFonts w:ascii="Times New Roman" w:hAnsi="Times New Roman" w:eastAsia="宋体" w:cs="Times New Roman"/>
      <w:b/>
      <w:szCs w:val="24"/>
    </w:rPr>
  </w:style>
  <w:style w:type="character" w:customStyle="1" w:styleId="85">
    <w:name w:val="标题  3 Char"/>
    <w:basedOn w:val="41"/>
    <w:link w:val="84"/>
    <w:qFormat/>
    <w:uiPriority w:val="0"/>
    <w:rPr>
      <w:rFonts w:ascii="Times New Roman" w:hAnsi="Times New Roman" w:eastAsia="宋体" w:cs="Times New Roman"/>
      <w:b/>
      <w:szCs w:val="24"/>
    </w:rPr>
  </w:style>
  <w:style w:type="paragraph" w:customStyle="1" w:styleId="86">
    <w:name w:val="列出段落1"/>
    <w:basedOn w:val="1"/>
    <w:qFormat/>
    <w:uiPriority w:val="0"/>
    <w:pPr>
      <w:ind w:firstLine="420" w:firstLineChars="200"/>
    </w:pPr>
    <w:rPr>
      <w:rFonts w:ascii="Calibri" w:hAnsi="Calibri" w:eastAsia="宋体" w:cs="Calibri"/>
      <w:szCs w:val="21"/>
    </w:rPr>
  </w:style>
  <w:style w:type="paragraph" w:customStyle="1" w:styleId="87">
    <w:name w:val="报告正文格式1"/>
    <w:basedOn w:val="1"/>
    <w:qFormat/>
    <w:uiPriority w:val="0"/>
    <w:pPr>
      <w:spacing w:line="360" w:lineRule="auto"/>
      <w:ind w:firstLine="200" w:firstLineChars="200"/>
      <w:jc w:val="left"/>
    </w:pPr>
    <w:rPr>
      <w:rFonts w:ascii="Times New Roman" w:hAnsi="Times New Roman" w:eastAsia="仿宋" w:cs="Times New Roman"/>
      <w:bCs/>
      <w:sz w:val="24"/>
      <w:szCs w:val="24"/>
    </w:rPr>
  </w:style>
  <w:style w:type="paragraph" w:customStyle="1" w:styleId="88">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table" w:customStyle="1" w:styleId="89">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90">
    <w:name w:val="Table Paragraph"/>
    <w:basedOn w:val="1"/>
    <w:qFormat/>
    <w:uiPriority w:val="1"/>
    <w:pPr>
      <w:autoSpaceDE w:val="0"/>
      <w:autoSpaceDN w:val="0"/>
      <w:jc w:val="left"/>
    </w:pPr>
    <w:rPr>
      <w:rFonts w:ascii="Times New Roman" w:hAnsi="Times New Roman" w:eastAsia="Times New Roman" w:cs="Times New Roman"/>
      <w:kern w:val="0"/>
      <w:sz w:val="22"/>
      <w:lang w:eastAsia="en-US"/>
    </w:rPr>
  </w:style>
  <w:style w:type="paragraph" w:customStyle="1" w:styleId="91">
    <w:name w:val="前言标题"/>
    <w:basedOn w:val="4"/>
    <w:link w:val="93"/>
    <w:qFormat/>
    <w:uiPriority w:val="0"/>
    <w:pPr>
      <w:spacing w:before="0" w:after="0" w:line="566" w:lineRule="auto"/>
      <w:jc w:val="left"/>
      <w:outlineLvl w:val="9"/>
    </w:pPr>
    <w:rPr>
      <w:rFonts w:ascii="Times New Roman" w:hAnsi="Times New Roman" w:eastAsia="黑体" w:cs="Times New Roman"/>
      <w:b w:val="0"/>
      <w:sz w:val="21"/>
    </w:rPr>
  </w:style>
  <w:style w:type="paragraph" w:customStyle="1" w:styleId="92">
    <w:name w:val="前言大标题"/>
    <w:basedOn w:val="3"/>
    <w:link w:val="94"/>
    <w:qFormat/>
    <w:uiPriority w:val="0"/>
    <w:pPr>
      <w:spacing w:before="0" w:after="680" w:line="283" w:lineRule="auto"/>
      <w:ind w:firstLine="200" w:firstLineChars="200"/>
      <w:jc w:val="center"/>
      <w:outlineLvl w:val="9"/>
    </w:pPr>
    <w:rPr>
      <w:rFonts w:ascii="Times New Roman" w:hAnsi="Times New Roman" w:eastAsia="黑体" w:cs="Times New Roman"/>
      <w:b w:val="0"/>
      <w:sz w:val="32"/>
    </w:rPr>
  </w:style>
  <w:style w:type="character" w:customStyle="1" w:styleId="93">
    <w:name w:val="前言标题 Char"/>
    <w:basedOn w:val="41"/>
    <w:link w:val="91"/>
    <w:qFormat/>
    <w:uiPriority w:val="0"/>
    <w:rPr>
      <w:rFonts w:eastAsia="黑体"/>
      <w:bCs/>
      <w:kern w:val="2"/>
      <w:sz w:val="21"/>
      <w:szCs w:val="32"/>
    </w:rPr>
  </w:style>
  <w:style w:type="character" w:customStyle="1" w:styleId="94">
    <w:name w:val="前言大标题 Char"/>
    <w:link w:val="92"/>
    <w:qFormat/>
    <w:uiPriority w:val="0"/>
    <w:rPr>
      <w:rFonts w:eastAsia="黑体"/>
      <w:bCs/>
      <w:kern w:val="44"/>
      <w:sz w:val="32"/>
      <w:szCs w:val="44"/>
    </w:rPr>
  </w:style>
  <w:style w:type="paragraph" w:customStyle="1" w:styleId="95">
    <w:name w:val="表格内"/>
    <w:basedOn w:val="1"/>
    <w:qFormat/>
    <w:uiPriority w:val="99"/>
    <w:pPr>
      <w:widowControl/>
      <w:adjustRightInd w:val="0"/>
      <w:snapToGrid w:val="0"/>
      <w:spacing w:line="240" w:lineRule="auto"/>
      <w:jc w:val="center"/>
    </w:pPr>
    <w:rPr>
      <w:rFonts w:ascii="Times New Roman" w:hAnsi="Times New Roman"/>
      <w:kern w:val="0"/>
      <w:sz w:val="21"/>
      <w:szCs w:val="20"/>
    </w:rPr>
  </w:style>
  <w:style w:type="paragraph" w:customStyle="1" w:styleId="96">
    <w:name w:val="WPSOffice手动目录 1"/>
    <w:qFormat/>
    <w:uiPriority w:val="0"/>
    <w:pPr>
      <w:ind w:leftChars="0"/>
    </w:pPr>
    <w:rPr>
      <w:rFonts w:ascii="Times New Roman" w:hAnsi="Times New Roman" w:eastAsia="宋体" w:cs="Times New Roman"/>
      <w:sz w:val="20"/>
      <w:szCs w:val="20"/>
    </w:rPr>
  </w:style>
  <w:style w:type="paragraph" w:customStyle="1" w:styleId="97">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ataSourceCollection xmlns="http://www.yonyou.com/datasource"/>
</file>

<file path=customXml/item2.xml><?xml version="1.0" encoding="utf-8"?>
<relations xmlns="http://www.yonyou.com/relation"/>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0C85B-024C-49A1-89CA-1A1A3B0F4157}">
  <ds:schemaRefs/>
</ds:datastoreItem>
</file>

<file path=customXml/itemProps2.xml><?xml version="1.0" encoding="utf-8"?>
<ds:datastoreItem xmlns:ds="http://schemas.openxmlformats.org/officeDocument/2006/customXml" ds:itemID="{C5D7E463-A10F-494B-AAC3-043C8AA8F383}">
  <ds:schemaRefs/>
</ds:datastoreItem>
</file>

<file path=customXml/itemProps3.xml><?xml version="1.0" encoding="utf-8"?>
<ds:datastoreItem xmlns:ds="http://schemas.openxmlformats.org/officeDocument/2006/customXml" ds:itemID="{27DD6D51-58E5-4C91-B802-1A232FDF594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9270</Words>
  <Characters>9607</Characters>
  <Lines>45</Lines>
  <Paragraphs>12</Paragraphs>
  <TotalTime>7</TotalTime>
  <ScaleCrop>false</ScaleCrop>
  <LinksUpToDate>false</LinksUpToDate>
  <CharactersWithSpaces>9712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2016-05-21T03:42:00Z</dcterms:created>
  <dc:creator>Meng Tang</dc:creator>
  <cp:lastModifiedBy>Max</cp:lastModifiedBy>
  <dcterms:modified xsi:type="dcterms:W3CDTF">2023-12-19T10:56:07Z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AA3CA883156746E18BF4F5D6EB111050</vt:lpwstr>
  </property>
</Properties>
</file>